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3"/>
        <w:gridCol w:w="4441"/>
      </w:tblGrid>
      <w:tr w:rsidR="00443309" w:rsidRPr="002837CF" w:rsidTr="009F453D">
        <w:trPr>
          <w:trHeight w:val="2088"/>
        </w:trPr>
        <w:tc>
          <w:tcPr>
            <w:tcW w:w="9798" w:type="dxa"/>
            <w:gridSpan w:val="2"/>
            <w:tcBorders>
              <w:top w:val="nil"/>
              <w:left w:val="nil"/>
              <w:bottom w:val="nil"/>
              <w:right w:val="nil"/>
            </w:tcBorders>
          </w:tcPr>
          <w:p w:rsidR="002837CF" w:rsidRPr="002837CF" w:rsidRDefault="008D354C" w:rsidP="002837CF">
            <w:pPr>
              <w:tabs>
                <w:tab w:val="left" w:pos="8535"/>
              </w:tabs>
            </w:pPr>
            <w:bookmarkStart w:id="0" w:name="_GoBack"/>
            <w:bookmarkEnd w:id="0"/>
            <w:r w:rsidRPr="002837CF">
              <w:t xml:space="preserve">  </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8"/>
            </w:tblGrid>
            <w:tr w:rsidR="002837CF" w:rsidRPr="002837CF" w:rsidTr="0024762D">
              <w:trPr>
                <w:trHeight w:val="1810"/>
              </w:trPr>
              <w:tc>
                <w:tcPr>
                  <w:tcW w:w="9798" w:type="dxa"/>
                  <w:tcBorders>
                    <w:top w:val="nil"/>
                    <w:left w:val="nil"/>
                    <w:bottom w:val="nil"/>
                    <w:right w:val="nil"/>
                  </w:tcBorders>
                </w:tcPr>
                <w:p w:rsidR="002837CF" w:rsidRPr="002837CF" w:rsidRDefault="002837CF" w:rsidP="002837CF">
                  <w:pPr>
                    <w:pStyle w:val="7"/>
                    <w:spacing w:before="0" w:after="0"/>
                    <w:jc w:val="center"/>
                    <w:rPr>
                      <w:b/>
                      <w:sz w:val="32"/>
                      <w:szCs w:val="32"/>
                    </w:rPr>
                  </w:pPr>
                  <w:r w:rsidRPr="002837CF">
                    <w:rPr>
                      <w:b/>
                      <w:sz w:val="32"/>
                      <w:szCs w:val="32"/>
                    </w:rPr>
                    <w:t xml:space="preserve">ПРЕДСЕДАТЕЛЬ </w:t>
                  </w:r>
                  <w:r>
                    <w:rPr>
                      <w:b/>
                      <w:sz w:val="32"/>
                      <w:szCs w:val="32"/>
                    </w:rPr>
                    <w:t>КОНТРОЛЬНО-СЧЕТНОЙ ПАЛАТЫ</w:t>
                  </w:r>
                  <w:r w:rsidRPr="002837CF">
                    <w:rPr>
                      <w:b/>
                      <w:sz w:val="32"/>
                      <w:szCs w:val="32"/>
                    </w:rPr>
                    <w:t xml:space="preserve"> НИЖНЕВАРТОВСКОГО РАЙОНА</w:t>
                  </w:r>
                </w:p>
                <w:p w:rsidR="002837CF" w:rsidRPr="002837CF" w:rsidRDefault="002837CF" w:rsidP="002837CF">
                  <w:pPr>
                    <w:pStyle w:val="7"/>
                    <w:spacing w:before="0" w:after="0"/>
                    <w:jc w:val="center"/>
                    <w:rPr>
                      <w:b/>
                      <w:sz w:val="40"/>
                      <w:szCs w:val="40"/>
                    </w:rPr>
                  </w:pPr>
                  <w:r w:rsidRPr="002837CF">
                    <w:rPr>
                      <w:b/>
                    </w:rPr>
                    <w:t>Ханты-Мансийского автономного округа - Югры</w:t>
                  </w:r>
                </w:p>
                <w:p w:rsidR="002837CF" w:rsidRPr="002837CF" w:rsidRDefault="002837CF" w:rsidP="002837CF">
                  <w:pPr>
                    <w:rPr>
                      <w:sz w:val="16"/>
                    </w:rPr>
                  </w:pPr>
                </w:p>
                <w:p w:rsidR="002837CF" w:rsidRPr="002837CF" w:rsidRDefault="002837CF" w:rsidP="002837CF">
                  <w:pPr>
                    <w:pStyle w:val="3"/>
                    <w:spacing w:before="0" w:after="0"/>
                    <w:jc w:val="center"/>
                    <w:rPr>
                      <w:rFonts w:ascii="Times New Roman" w:hAnsi="Times New Roman" w:cs="Times New Roman"/>
                    </w:rPr>
                  </w:pPr>
                  <w:r w:rsidRPr="002837CF">
                    <w:rPr>
                      <w:rFonts w:ascii="Times New Roman" w:hAnsi="Times New Roman" w:cs="Times New Roman"/>
                      <w:sz w:val="40"/>
                      <w:szCs w:val="40"/>
                    </w:rPr>
                    <w:t>РАСПОРЯЖЕНИЕ</w:t>
                  </w:r>
                </w:p>
              </w:tc>
            </w:tr>
          </w:tbl>
          <w:p w:rsidR="004F5B03" w:rsidRPr="002837CF" w:rsidRDefault="004F5B03" w:rsidP="0062441C">
            <w:pPr>
              <w:pStyle w:val="3"/>
              <w:spacing w:before="0" w:after="0"/>
              <w:ind w:left="4536"/>
              <w:rPr>
                <w:rFonts w:ascii="Times New Roman" w:hAnsi="Times New Roman" w:cs="Times New Roman"/>
              </w:rPr>
            </w:pPr>
          </w:p>
        </w:tc>
      </w:tr>
      <w:tr w:rsidR="00443309" w:rsidRPr="002837CF">
        <w:trPr>
          <w:trHeight w:val="517"/>
        </w:trPr>
        <w:tc>
          <w:tcPr>
            <w:tcW w:w="4900" w:type="dxa"/>
            <w:tcBorders>
              <w:top w:val="nil"/>
              <w:left w:val="nil"/>
              <w:bottom w:val="nil"/>
              <w:right w:val="nil"/>
            </w:tcBorders>
          </w:tcPr>
          <w:p w:rsidR="00D42FA8" w:rsidRDefault="009F453D" w:rsidP="00D42FA8">
            <w:pPr>
              <w:jc w:val="both"/>
            </w:pPr>
            <w:r w:rsidRPr="004C1D8E">
              <w:t xml:space="preserve">от </w:t>
            </w:r>
            <w:r w:rsidR="00F16808">
              <w:t>26.04</w:t>
            </w:r>
            <w:r w:rsidR="006D3082">
              <w:t>.2022</w:t>
            </w:r>
          </w:p>
          <w:p w:rsidR="00443309" w:rsidRPr="004C1D8E" w:rsidRDefault="00443309" w:rsidP="00D42FA8">
            <w:pPr>
              <w:jc w:val="both"/>
            </w:pPr>
            <w:r w:rsidRPr="004C1D8E">
              <w:t>г. Нижневартовск</w:t>
            </w:r>
          </w:p>
        </w:tc>
        <w:tc>
          <w:tcPr>
            <w:tcW w:w="4898" w:type="dxa"/>
            <w:tcBorders>
              <w:top w:val="nil"/>
              <w:left w:val="nil"/>
              <w:bottom w:val="nil"/>
              <w:right w:val="nil"/>
            </w:tcBorders>
          </w:tcPr>
          <w:p w:rsidR="00443309" w:rsidRPr="004C1D8E" w:rsidRDefault="00443309">
            <w:pPr>
              <w:jc w:val="both"/>
            </w:pPr>
            <w:r w:rsidRPr="004C1D8E">
              <w:t xml:space="preserve">                      </w:t>
            </w:r>
            <w:r w:rsidR="00F13FDB" w:rsidRPr="004C1D8E">
              <w:t xml:space="preserve">        </w:t>
            </w:r>
            <w:r w:rsidRPr="004C1D8E">
              <w:t xml:space="preserve">        </w:t>
            </w:r>
            <w:r w:rsidR="002837CF" w:rsidRPr="004C1D8E">
              <w:t xml:space="preserve">      </w:t>
            </w:r>
            <w:r w:rsidR="009F453D" w:rsidRPr="004C1D8E">
              <w:t xml:space="preserve">  </w:t>
            </w:r>
            <w:r w:rsidR="00424118">
              <w:t xml:space="preserve"> </w:t>
            </w:r>
            <w:r w:rsidR="006D3082">
              <w:t xml:space="preserve">   </w:t>
            </w:r>
            <w:r w:rsidR="00424118">
              <w:t xml:space="preserve"> </w:t>
            </w:r>
            <w:r w:rsidR="009F453D" w:rsidRPr="004C1D8E">
              <w:t xml:space="preserve"> № </w:t>
            </w:r>
            <w:r w:rsidR="00F16808">
              <w:t>30</w:t>
            </w:r>
          </w:p>
          <w:p w:rsidR="00443309" w:rsidRPr="004C1D8E" w:rsidRDefault="00443309">
            <w:pPr>
              <w:jc w:val="both"/>
            </w:pPr>
          </w:p>
        </w:tc>
      </w:tr>
    </w:tbl>
    <w:p w:rsidR="002550B5" w:rsidRDefault="002837CF" w:rsidP="003B59A8">
      <w:pPr>
        <w:tabs>
          <w:tab w:val="left" w:pos="4860"/>
        </w:tabs>
        <w:autoSpaceDE w:val="0"/>
        <w:autoSpaceDN w:val="0"/>
        <w:adjustRightInd w:val="0"/>
        <w:ind w:right="4778"/>
        <w:jc w:val="both"/>
        <w:rPr>
          <w:bCs/>
          <w:sz w:val="28"/>
          <w:szCs w:val="28"/>
        </w:rPr>
      </w:pPr>
      <w:r w:rsidRPr="002837CF">
        <w:rPr>
          <w:noProof/>
        </w:rPr>
        <w:drawing>
          <wp:anchor distT="0" distB="0" distL="6401435" distR="6401435" simplePos="0" relativeHeight="251659264" behindDoc="0" locked="0" layoutInCell="1" allowOverlap="1" wp14:anchorId="178B07AA" wp14:editId="4BB1C712">
            <wp:simplePos x="0" y="0"/>
            <wp:positionH relativeFrom="margin">
              <wp:align>center</wp:align>
            </wp:positionH>
            <wp:positionV relativeFrom="page">
              <wp:posOffset>447675</wp:posOffset>
            </wp:positionV>
            <wp:extent cx="571500" cy="7239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contrast="48000"/>
                    </a:blip>
                    <a:srcRect/>
                    <a:stretch>
                      <a:fillRect/>
                    </a:stretch>
                  </pic:blipFill>
                  <pic:spPr bwMode="auto">
                    <a:xfrm>
                      <a:off x="0" y="0"/>
                      <a:ext cx="571500" cy="723900"/>
                    </a:xfrm>
                    <a:prstGeom prst="rect">
                      <a:avLst/>
                    </a:prstGeom>
                    <a:noFill/>
                    <a:ln w="9525">
                      <a:noFill/>
                      <a:miter lim="800000"/>
                      <a:headEnd/>
                      <a:tailEnd/>
                    </a:ln>
                  </pic:spPr>
                </pic:pic>
              </a:graphicData>
            </a:graphic>
          </wp:anchor>
        </w:drawing>
      </w:r>
    </w:p>
    <w:p w:rsidR="006D3082" w:rsidRDefault="006D3082" w:rsidP="00DB3A52">
      <w:pPr>
        <w:ind w:right="5103"/>
        <w:rPr>
          <w:sz w:val="28"/>
          <w:szCs w:val="28"/>
        </w:rPr>
      </w:pPr>
    </w:p>
    <w:p w:rsidR="00C07DC0" w:rsidRPr="006105DF" w:rsidRDefault="00C07DC0" w:rsidP="00DB3A52">
      <w:pPr>
        <w:ind w:right="5103"/>
        <w:rPr>
          <w:sz w:val="28"/>
          <w:szCs w:val="28"/>
        </w:rPr>
      </w:pPr>
      <w:r w:rsidRPr="006105DF">
        <w:rPr>
          <w:sz w:val="28"/>
          <w:szCs w:val="28"/>
        </w:rPr>
        <w:t>О</w:t>
      </w:r>
      <w:r w:rsidR="00D42FA8" w:rsidRPr="006105DF">
        <w:rPr>
          <w:sz w:val="28"/>
          <w:szCs w:val="28"/>
        </w:rPr>
        <w:t xml:space="preserve">б утверждении </w:t>
      </w:r>
      <w:hyperlink w:anchor="P32">
        <w:proofErr w:type="gramStart"/>
        <w:r w:rsidR="006105DF" w:rsidRPr="006105DF">
          <w:rPr>
            <w:sz w:val="28"/>
            <w:szCs w:val="28"/>
          </w:rPr>
          <w:t>Кодекс</w:t>
        </w:r>
        <w:proofErr w:type="gramEnd"/>
      </w:hyperlink>
      <w:r w:rsidR="006105DF" w:rsidRPr="006105DF">
        <w:rPr>
          <w:sz w:val="28"/>
          <w:szCs w:val="28"/>
        </w:rPr>
        <w:t xml:space="preserve">а этики и служебного поведения муниципальных служащих Контрольно-счетной палаты </w:t>
      </w:r>
      <w:r w:rsidR="00D42FA8" w:rsidRPr="006105DF">
        <w:rPr>
          <w:sz w:val="28"/>
          <w:szCs w:val="28"/>
        </w:rPr>
        <w:t xml:space="preserve">Нижневартовского района </w:t>
      </w:r>
    </w:p>
    <w:p w:rsidR="00C07DC0" w:rsidRPr="006105DF" w:rsidRDefault="00C07DC0" w:rsidP="00C07DC0">
      <w:pPr>
        <w:jc w:val="both"/>
        <w:rPr>
          <w:sz w:val="28"/>
          <w:szCs w:val="28"/>
        </w:rPr>
      </w:pPr>
    </w:p>
    <w:p w:rsidR="006D3082" w:rsidRPr="006105DF" w:rsidRDefault="006D3082" w:rsidP="00C07DC0">
      <w:pPr>
        <w:jc w:val="both"/>
        <w:rPr>
          <w:sz w:val="28"/>
          <w:szCs w:val="28"/>
        </w:rPr>
      </w:pPr>
    </w:p>
    <w:p w:rsidR="00C07DC0" w:rsidRPr="006105DF" w:rsidRDefault="006105DF" w:rsidP="00C07DC0">
      <w:pPr>
        <w:ind w:firstLine="708"/>
        <w:jc w:val="both"/>
        <w:rPr>
          <w:sz w:val="28"/>
          <w:szCs w:val="28"/>
        </w:rPr>
      </w:pPr>
      <w:r w:rsidRPr="006105DF">
        <w:rPr>
          <w:sz w:val="28"/>
          <w:szCs w:val="28"/>
        </w:rPr>
        <w:t xml:space="preserve">В соответствии с Типовым </w:t>
      </w:r>
      <w:hyperlink r:id="rId6">
        <w:r w:rsidRPr="006105DF">
          <w:rPr>
            <w:sz w:val="28"/>
            <w:szCs w:val="28"/>
          </w:rPr>
          <w:t>кодексом</w:t>
        </w:r>
      </w:hyperlink>
      <w:r w:rsidRPr="006105DF">
        <w:rPr>
          <w:sz w:val="28"/>
          <w:szCs w:val="28"/>
        </w:rPr>
        <w:t xml:space="preserve"> этики и служебного поведения государственных служащих Российской Федерации и муниципальных служащих, одобренным решением президиума Совета при Президенте Российской Федерации по противодействию коррупции от 23 декабря 2010 года (протокол N 21), для обеспечения добросовестного и эффективного исполнения муниципальными служащими Контрольно-счетной палаты Нижневартовского района должностных обязанностей</w:t>
      </w:r>
      <w:r w:rsidR="00DB3A52" w:rsidRPr="006105DF">
        <w:rPr>
          <w:sz w:val="28"/>
          <w:szCs w:val="28"/>
        </w:rPr>
        <w:t>:</w:t>
      </w:r>
      <w:r w:rsidR="00D42FA8" w:rsidRPr="006105DF">
        <w:rPr>
          <w:sz w:val="28"/>
          <w:szCs w:val="28"/>
        </w:rPr>
        <w:t xml:space="preserve"> </w:t>
      </w:r>
    </w:p>
    <w:p w:rsidR="00D42FA8" w:rsidRDefault="00D42FA8" w:rsidP="00C07DC0">
      <w:pPr>
        <w:ind w:firstLine="708"/>
        <w:jc w:val="both"/>
        <w:rPr>
          <w:sz w:val="28"/>
          <w:szCs w:val="28"/>
        </w:rPr>
      </w:pPr>
    </w:p>
    <w:p w:rsidR="00C07DC0" w:rsidRPr="00D42FA8" w:rsidRDefault="00D42FA8" w:rsidP="00D42FA8">
      <w:pPr>
        <w:pStyle w:val="a7"/>
        <w:numPr>
          <w:ilvl w:val="0"/>
          <w:numId w:val="5"/>
        </w:numPr>
        <w:ind w:left="0" w:firstLine="720"/>
        <w:jc w:val="both"/>
        <w:rPr>
          <w:sz w:val="28"/>
          <w:szCs w:val="28"/>
        </w:rPr>
      </w:pPr>
      <w:r w:rsidRPr="00D42FA8">
        <w:rPr>
          <w:sz w:val="28"/>
          <w:szCs w:val="28"/>
        </w:rPr>
        <w:t xml:space="preserve">Утвердить </w:t>
      </w:r>
      <w:hyperlink w:anchor="P32">
        <w:r w:rsidR="006105DF" w:rsidRPr="006105DF">
          <w:rPr>
            <w:sz w:val="28"/>
            <w:szCs w:val="28"/>
          </w:rPr>
          <w:t>Кодекс</w:t>
        </w:r>
      </w:hyperlink>
      <w:r w:rsidR="006105DF" w:rsidRPr="006105DF">
        <w:rPr>
          <w:sz w:val="28"/>
          <w:szCs w:val="28"/>
        </w:rPr>
        <w:t xml:space="preserve"> этики и служебного поведения муниципальных служащих Контрольно-счетной палаты </w:t>
      </w:r>
      <w:r w:rsidR="00515BB9" w:rsidRPr="006105DF">
        <w:rPr>
          <w:sz w:val="28"/>
          <w:szCs w:val="28"/>
        </w:rPr>
        <w:t>Нижневартовского</w:t>
      </w:r>
      <w:r w:rsidR="00515BB9" w:rsidRPr="00D42FA8">
        <w:rPr>
          <w:sz w:val="28"/>
          <w:szCs w:val="28"/>
        </w:rPr>
        <w:t xml:space="preserve"> </w:t>
      </w:r>
      <w:r w:rsidRPr="00D42FA8">
        <w:rPr>
          <w:sz w:val="28"/>
          <w:szCs w:val="28"/>
        </w:rPr>
        <w:t>района</w:t>
      </w:r>
      <w:r w:rsidR="003C3ED7">
        <w:rPr>
          <w:sz w:val="28"/>
          <w:szCs w:val="28"/>
        </w:rPr>
        <w:t xml:space="preserve"> согласно приложению.</w:t>
      </w:r>
    </w:p>
    <w:p w:rsidR="00D2340C" w:rsidRDefault="00D2340C" w:rsidP="00D2340C">
      <w:pPr>
        <w:pStyle w:val="a7"/>
        <w:rPr>
          <w:sz w:val="28"/>
          <w:szCs w:val="28"/>
        </w:rPr>
      </w:pPr>
    </w:p>
    <w:p w:rsidR="003C3ED7" w:rsidRPr="003C3ED7" w:rsidRDefault="006105DF" w:rsidP="003C3ED7">
      <w:pPr>
        <w:pStyle w:val="a7"/>
        <w:numPr>
          <w:ilvl w:val="0"/>
          <w:numId w:val="5"/>
        </w:numPr>
        <w:ind w:left="0" w:firstLine="720"/>
        <w:rPr>
          <w:sz w:val="28"/>
          <w:szCs w:val="28"/>
        </w:rPr>
      </w:pPr>
      <w:r>
        <w:rPr>
          <w:sz w:val="28"/>
          <w:szCs w:val="28"/>
        </w:rPr>
        <w:t>Распоряжение вступает в силу после подписания и распространяет свое действие с 01.01.2022</w:t>
      </w:r>
      <w:r w:rsidR="003C3ED7" w:rsidRPr="003C3ED7">
        <w:rPr>
          <w:sz w:val="28"/>
          <w:szCs w:val="28"/>
        </w:rPr>
        <w:t>.</w:t>
      </w:r>
    </w:p>
    <w:p w:rsidR="00D2340C" w:rsidRDefault="00D2340C" w:rsidP="00C07DC0">
      <w:pPr>
        <w:tabs>
          <w:tab w:val="left" w:pos="8535"/>
        </w:tabs>
        <w:ind w:firstLine="709"/>
        <w:rPr>
          <w:sz w:val="28"/>
          <w:szCs w:val="28"/>
        </w:rPr>
      </w:pPr>
    </w:p>
    <w:p w:rsidR="00C07DC0" w:rsidRPr="004C1D8E" w:rsidRDefault="00D42FA8" w:rsidP="00C07DC0">
      <w:pPr>
        <w:tabs>
          <w:tab w:val="left" w:pos="8535"/>
        </w:tabs>
        <w:ind w:firstLine="709"/>
        <w:rPr>
          <w:sz w:val="28"/>
          <w:szCs w:val="28"/>
        </w:rPr>
      </w:pPr>
      <w:r>
        <w:rPr>
          <w:sz w:val="28"/>
          <w:szCs w:val="28"/>
        </w:rPr>
        <w:t>3</w:t>
      </w:r>
      <w:r w:rsidR="00C07DC0" w:rsidRPr="004C1D8E">
        <w:rPr>
          <w:sz w:val="28"/>
          <w:szCs w:val="28"/>
        </w:rPr>
        <w:t>. Контроль за выполнением распоряжения оставляю за собой.</w:t>
      </w:r>
    </w:p>
    <w:p w:rsidR="00C07DC0" w:rsidRPr="004C1D8E" w:rsidRDefault="00C07DC0" w:rsidP="00C07DC0">
      <w:pPr>
        <w:tabs>
          <w:tab w:val="left" w:pos="8535"/>
        </w:tabs>
        <w:ind w:firstLine="709"/>
        <w:rPr>
          <w:sz w:val="28"/>
          <w:szCs w:val="28"/>
        </w:rPr>
      </w:pPr>
    </w:p>
    <w:p w:rsidR="00E20C6E" w:rsidRPr="004C1D8E" w:rsidRDefault="00E20C6E" w:rsidP="00F977C2">
      <w:pPr>
        <w:tabs>
          <w:tab w:val="left" w:pos="360"/>
        </w:tabs>
        <w:jc w:val="both"/>
        <w:rPr>
          <w:sz w:val="28"/>
          <w:szCs w:val="28"/>
        </w:rPr>
      </w:pPr>
    </w:p>
    <w:p w:rsidR="005878F9" w:rsidRPr="004C1D8E" w:rsidRDefault="005878F9" w:rsidP="00424118">
      <w:pPr>
        <w:autoSpaceDE w:val="0"/>
        <w:autoSpaceDN w:val="0"/>
        <w:adjustRightInd w:val="0"/>
        <w:jc w:val="both"/>
        <w:rPr>
          <w:bCs/>
          <w:sz w:val="28"/>
          <w:szCs w:val="28"/>
        </w:rPr>
      </w:pPr>
    </w:p>
    <w:p w:rsidR="00C074FA" w:rsidRDefault="00EE3B1F" w:rsidP="00EE3B1F">
      <w:pPr>
        <w:pStyle w:val="21"/>
        <w:jc w:val="right"/>
        <w:rPr>
          <w:szCs w:val="28"/>
        </w:rPr>
      </w:pPr>
      <w:r w:rsidRPr="004C1D8E">
        <w:rPr>
          <w:szCs w:val="28"/>
        </w:rPr>
        <w:t>А.В. Любецкая</w:t>
      </w:r>
    </w:p>
    <w:p w:rsidR="00447285" w:rsidRDefault="00447285" w:rsidP="00EE3B1F">
      <w:pPr>
        <w:pStyle w:val="21"/>
        <w:jc w:val="right"/>
        <w:rPr>
          <w:szCs w:val="28"/>
        </w:rPr>
      </w:pPr>
    </w:p>
    <w:p w:rsidR="00447285" w:rsidRDefault="00447285" w:rsidP="00EE3B1F">
      <w:pPr>
        <w:pStyle w:val="21"/>
        <w:jc w:val="right"/>
        <w:rPr>
          <w:szCs w:val="28"/>
        </w:rPr>
      </w:pPr>
    </w:p>
    <w:p w:rsidR="00447285" w:rsidRDefault="00447285" w:rsidP="00EE3B1F">
      <w:pPr>
        <w:pStyle w:val="21"/>
        <w:jc w:val="right"/>
        <w:rPr>
          <w:szCs w:val="28"/>
        </w:rPr>
      </w:pPr>
    </w:p>
    <w:p w:rsidR="00447285" w:rsidRDefault="00447285" w:rsidP="00EE3B1F">
      <w:pPr>
        <w:pStyle w:val="21"/>
        <w:jc w:val="right"/>
        <w:rPr>
          <w:szCs w:val="28"/>
        </w:rPr>
      </w:pPr>
    </w:p>
    <w:p w:rsidR="00447285" w:rsidRDefault="00447285" w:rsidP="00EE3B1F">
      <w:pPr>
        <w:pStyle w:val="21"/>
        <w:jc w:val="right"/>
        <w:rPr>
          <w:szCs w:val="28"/>
        </w:rPr>
      </w:pPr>
    </w:p>
    <w:p w:rsidR="00447285" w:rsidRDefault="00447285" w:rsidP="006D3082">
      <w:pPr>
        <w:pStyle w:val="21"/>
        <w:rPr>
          <w:szCs w:val="28"/>
        </w:rPr>
      </w:pPr>
    </w:p>
    <w:p w:rsidR="006D3082" w:rsidRPr="001E0C32" w:rsidRDefault="006D3082" w:rsidP="006D3082">
      <w:pPr>
        <w:widowControl w:val="0"/>
        <w:autoSpaceDE w:val="0"/>
        <w:autoSpaceDN w:val="0"/>
        <w:ind w:left="5670"/>
        <w:outlineLvl w:val="0"/>
        <w:rPr>
          <w:sz w:val="28"/>
          <w:szCs w:val="28"/>
        </w:rPr>
      </w:pPr>
      <w:r>
        <w:rPr>
          <w:sz w:val="28"/>
          <w:szCs w:val="28"/>
        </w:rPr>
        <w:lastRenderedPageBreak/>
        <w:t xml:space="preserve">Приложение </w:t>
      </w:r>
      <w:r w:rsidRPr="001E0C32">
        <w:rPr>
          <w:sz w:val="28"/>
          <w:szCs w:val="28"/>
        </w:rPr>
        <w:t>к распоряжению</w:t>
      </w:r>
    </w:p>
    <w:p w:rsidR="006D3082" w:rsidRPr="001E0C32" w:rsidRDefault="006D3082" w:rsidP="006D3082">
      <w:pPr>
        <w:widowControl w:val="0"/>
        <w:autoSpaceDE w:val="0"/>
        <w:autoSpaceDN w:val="0"/>
        <w:ind w:left="5670"/>
        <w:rPr>
          <w:sz w:val="28"/>
          <w:szCs w:val="28"/>
        </w:rPr>
      </w:pPr>
      <w:r>
        <w:rPr>
          <w:sz w:val="28"/>
          <w:szCs w:val="28"/>
        </w:rPr>
        <w:t xml:space="preserve">председателя </w:t>
      </w:r>
      <w:r w:rsidRPr="001E0C32">
        <w:rPr>
          <w:sz w:val="28"/>
          <w:szCs w:val="28"/>
        </w:rPr>
        <w:t>Контрольно-счетной палаты района</w:t>
      </w:r>
    </w:p>
    <w:p w:rsidR="006D3082" w:rsidRPr="001E0C32" w:rsidRDefault="006D3082" w:rsidP="006D3082">
      <w:pPr>
        <w:widowControl w:val="0"/>
        <w:autoSpaceDE w:val="0"/>
        <w:autoSpaceDN w:val="0"/>
        <w:ind w:left="5670"/>
        <w:rPr>
          <w:sz w:val="28"/>
          <w:szCs w:val="28"/>
        </w:rPr>
      </w:pPr>
      <w:r w:rsidRPr="00F16808">
        <w:rPr>
          <w:sz w:val="28"/>
          <w:szCs w:val="28"/>
        </w:rPr>
        <w:t xml:space="preserve">от </w:t>
      </w:r>
      <w:r w:rsidR="00F16808" w:rsidRPr="00F16808">
        <w:rPr>
          <w:sz w:val="28"/>
          <w:szCs w:val="28"/>
        </w:rPr>
        <w:t>26.04</w:t>
      </w:r>
      <w:r w:rsidRPr="00F16808">
        <w:rPr>
          <w:sz w:val="28"/>
          <w:szCs w:val="28"/>
        </w:rPr>
        <w:t xml:space="preserve">.2022 № </w:t>
      </w:r>
      <w:r w:rsidR="00F16808" w:rsidRPr="00F16808">
        <w:rPr>
          <w:sz w:val="28"/>
          <w:szCs w:val="28"/>
        </w:rPr>
        <w:t>3</w:t>
      </w:r>
      <w:r w:rsidR="000B6959" w:rsidRPr="00F16808">
        <w:rPr>
          <w:sz w:val="28"/>
          <w:szCs w:val="28"/>
        </w:rPr>
        <w:t>0</w:t>
      </w:r>
    </w:p>
    <w:p w:rsidR="00515BB9" w:rsidRDefault="00515BB9" w:rsidP="00515BB9">
      <w:pPr>
        <w:pStyle w:val="12"/>
        <w:keepNext/>
        <w:keepLines/>
        <w:shd w:val="clear" w:color="auto" w:fill="auto"/>
        <w:spacing w:before="0" w:after="0" w:line="240" w:lineRule="auto"/>
        <w:jc w:val="center"/>
        <w:rPr>
          <w:sz w:val="28"/>
          <w:szCs w:val="28"/>
        </w:rPr>
      </w:pPr>
    </w:p>
    <w:p w:rsidR="00F16808" w:rsidRDefault="00F16808" w:rsidP="00515BB9">
      <w:pPr>
        <w:pStyle w:val="12"/>
        <w:keepNext/>
        <w:keepLines/>
        <w:shd w:val="clear" w:color="auto" w:fill="auto"/>
        <w:spacing w:before="0" w:after="0" w:line="240" w:lineRule="auto"/>
        <w:jc w:val="center"/>
        <w:rPr>
          <w:sz w:val="28"/>
          <w:szCs w:val="28"/>
        </w:rPr>
      </w:pPr>
    </w:p>
    <w:p w:rsidR="00515BB9" w:rsidRPr="00515BB9" w:rsidRDefault="002D488C" w:rsidP="00515BB9">
      <w:pPr>
        <w:pStyle w:val="12"/>
        <w:keepNext/>
        <w:keepLines/>
        <w:shd w:val="clear" w:color="auto" w:fill="auto"/>
        <w:spacing w:before="0" w:after="0" w:line="240" w:lineRule="auto"/>
        <w:jc w:val="center"/>
        <w:rPr>
          <w:sz w:val="28"/>
          <w:szCs w:val="28"/>
        </w:rPr>
      </w:pPr>
      <w:hyperlink w:anchor="P32">
        <w:r w:rsidR="00515BB9">
          <w:rPr>
            <w:sz w:val="28"/>
            <w:szCs w:val="28"/>
          </w:rPr>
          <w:t>КОДЕКС</w:t>
        </w:r>
      </w:hyperlink>
    </w:p>
    <w:p w:rsidR="00447285" w:rsidRPr="00515BB9" w:rsidRDefault="00515BB9" w:rsidP="00515BB9">
      <w:pPr>
        <w:pStyle w:val="12"/>
        <w:keepNext/>
        <w:keepLines/>
        <w:shd w:val="clear" w:color="auto" w:fill="auto"/>
        <w:spacing w:before="0" w:after="0" w:line="240" w:lineRule="auto"/>
        <w:jc w:val="center"/>
        <w:rPr>
          <w:sz w:val="28"/>
          <w:szCs w:val="28"/>
        </w:rPr>
      </w:pPr>
      <w:r w:rsidRPr="00515BB9">
        <w:rPr>
          <w:sz w:val="28"/>
          <w:szCs w:val="28"/>
        </w:rPr>
        <w:t xml:space="preserve">этики и служебного поведения муниципальных служащих Контрольно-счетной палаты района </w:t>
      </w:r>
      <w:r w:rsidR="00447285" w:rsidRPr="00515BB9">
        <w:rPr>
          <w:sz w:val="28"/>
          <w:szCs w:val="28"/>
        </w:rPr>
        <w:t>Нижневартовского района</w:t>
      </w:r>
    </w:p>
    <w:p w:rsidR="00515BB9" w:rsidRDefault="00515BB9" w:rsidP="00515BB9">
      <w:pPr>
        <w:pStyle w:val="a8"/>
        <w:spacing w:after="0"/>
        <w:jc w:val="center"/>
        <w:rPr>
          <w:sz w:val="28"/>
          <w:szCs w:val="28"/>
        </w:rPr>
      </w:pPr>
    </w:p>
    <w:p w:rsidR="00447285" w:rsidRPr="00515BB9" w:rsidRDefault="00447285" w:rsidP="00515BB9">
      <w:pPr>
        <w:pStyle w:val="a8"/>
        <w:spacing w:after="0"/>
        <w:jc w:val="center"/>
        <w:rPr>
          <w:sz w:val="28"/>
          <w:szCs w:val="28"/>
        </w:rPr>
      </w:pPr>
      <w:r w:rsidRPr="00515BB9">
        <w:rPr>
          <w:sz w:val="28"/>
          <w:szCs w:val="28"/>
        </w:rPr>
        <w:t>1. Общие положения</w:t>
      </w:r>
    </w:p>
    <w:p w:rsidR="006105DF" w:rsidRDefault="006105DF" w:rsidP="00515BB9">
      <w:pPr>
        <w:pStyle w:val="ConsPlusNormal"/>
        <w:jc w:val="center"/>
        <w:outlineLvl w:val="1"/>
      </w:pP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 xml:space="preserve">1.1. Кодекс этики и служебного поведения муниципальных служащих </w:t>
      </w:r>
      <w:r w:rsidR="00515BB9" w:rsidRPr="00515BB9">
        <w:rPr>
          <w:rFonts w:ascii="Times New Roman" w:hAnsi="Times New Roman" w:cs="Times New Roman"/>
          <w:sz w:val="28"/>
          <w:szCs w:val="28"/>
        </w:rPr>
        <w:t xml:space="preserve">Контрольно-счетной палаты района Нижневартовского района </w:t>
      </w:r>
      <w:r w:rsidRPr="00515BB9">
        <w:rPr>
          <w:rFonts w:ascii="Times New Roman" w:hAnsi="Times New Roman" w:cs="Times New Roman"/>
          <w:sz w:val="28"/>
          <w:szCs w:val="28"/>
        </w:rPr>
        <w:t xml:space="preserve">(далее - Кодекс) разработан в соответствии с </w:t>
      </w:r>
      <w:hyperlink r:id="rId7">
        <w:r w:rsidRPr="00515BB9">
          <w:rPr>
            <w:rFonts w:ascii="Times New Roman" w:hAnsi="Times New Roman" w:cs="Times New Roman"/>
            <w:sz w:val="28"/>
            <w:szCs w:val="28"/>
          </w:rPr>
          <w:t>Конституцией</w:t>
        </w:r>
      </w:hyperlink>
      <w:r w:rsidRPr="00515BB9">
        <w:rPr>
          <w:rFonts w:ascii="Times New Roman" w:hAnsi="Times New Roman" w:cs="Times New Roman"/>
          <w:sz w:val="28"/>
          <w:szCs w:val="28"/>
        </w:rPr>
        <w:t xml:space="preserve"> Российской Федерации, Федеральными законами от 02.03.2007 </w:t>
      </w:r>
      <w:hyperlink r:id="rId8">
        <w:r w:rsidR="00515BB9">
          <w:rPr>
            <w:rFonts w:ascii="Times New Roman" w:hAnsi="Times New Roman" w:cs="Times New Roman"/>
            <w:sz w:val="28"/>
            <w:szCs w:val="28"/>
          </w:rPr>
          <w:t>№</w:t>
        </w:r>
        <w:r w:rsidRPr="00515BB9">
          <w:rPr>
            <w:rFonts w:ascii="Times New Roman" w:hAnsi="Times New Roman" w:cs="Times New Roman"/>
            <w:sz w:val="28"/>
            <w:szCs w:val="28"/>
          </w:rPr>
          <w:t xml:space="preserve"> 25-ФЗ</w:t>
        </w:r>
      </w:hyperlink>
      <w:r w:rsidR="00515BB9">
        <w:rPr>
          <w:rFonts w:ascii="Times New Roman" w:hAnsi="Times New Roman" w:cs="Times New Roman"/>
          <w:sz w:val="28"/>
          <w:szCs w:val="28"/>
        </w:rPr>
        <w:t xml:space="preserve"> «</w:t>
      </w:r>
      <w:r w:rsidRPr="00515BB9">
        <w:rPr>
          <w:rFonts w:ascii="Times New Roman" w:hAnsi="Times New Roman" w:cs="Times New Roman"/>
          <w:sz w:val="28"/>
          <w:szCs w:val="28"/>
        </w:rPr>
        <w:t>О муниципальной службе в Российской Федерации</w:t>
      </w:r>
      <w:r w:rsidR="00515BB9">
        <w:rPr>
          <w:rFonts w:ascii="Times New Roman" w:hAnsi="Times New Roman" w:cs="Times New Roman"/>
          <w:sz w:val="28"/>
          <w:szCs w:val="28"/>
        </w:rPr>
        <w:t>»</w:t>
      </w:r>
      <w:r w:rsidRPr="00515BB9">
        <w:rPr>
          <w:rFonts w:ascii="Times New Roman" w:hAnsi="Times New Roman" w:cs="Times New Roman"/>
          <w:sz w:val="28"/>
          <w:szCs w:val="28"/>
        </w:rPr>
        <w:t xml:space="preserve">, от 25.12.2008 </w:t>
      </w:r>
      <w:hyperlink r:id="rId9">
        <w:r w:rsidR="00515BB9">
          <w:rPr>
            <w:rFonts w:ascii="Times New Roman" w:hAnsi="Times New Roman" w:cs="Times New Roman"/>
            <w:sz w:val="28"/>
            <w:szCs w:val="28"/>
          </w:rPr>
          <w:t>№</w:t>
        </w:r>
        <w:r w:rsidRPr="00515BB9">
          <w:rPr>
            <w:rFonts w:ascii="Times New Roman" w:hAnsi="Times New Roman" w:cs="Times New Roman"/>
            <w:sz w:val="28"/>
            <w:szCs w:val="28"/>
          </w:rPr>
          <w:t xml:space="preserve"> 273-ФЗ</w:t>
        </w:r>
      </w:hyperlink>
      <w:r w:rsidR="00515BB9">
        <w:rPr>
          <w:rFonts w:ascii="Times New Roman" w:hAnsi="Times New Roman" w:cs="Times New Roman"/>
          <w:sz w:val="28"/>
          <w:szCs w:val="28"/>
        </w:rPr>
        <w:t xml:space="preserve"> «</w:t>
      </w:r>
      <w:r w:rsidRPr="00515BB9">
        <w:rPr>
          <w:rFonts w:ascii="Times New Roman" w:hAnsi="Times New Roman" w:cs="Times New Roman"/>
          <w:sz w:val="28"/>
          <w:szCs w:val="28"/>
        </w:rPr>
        <w:t>О противодействии коррупции</w:t>
      </w:r>
      <w:r w:rsidR="00515BB9">
        <w:rPr>
          <w:rFonts w:ascii="Times New Roman" w:hAnsi="Times New Roman" w:cs="Times New Roman"/>
          <w:sz w:val="28"/>
          <w:szCs w:val="28"/>
        </w:rPr>
        <w:t>»</w:t>
      </w:r>
      <w:r w:rsidRPr="00515BB9">
        <w:rPr>
          <w:rFonts w:ascii="Times New Roman" w:hAnsi="Times New Roman" w:cs="Times New Roman"/>
          <w:sz w:val="28"/>
          <w:szCs w:val="28"/>
        </w:rPr>
        <w:t>, а также на общепризнанных нравственных принципах и нормах российского общества и государства.</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 xml:space="preserve">1.2.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w:t>
      </w:r>
      <w:r w:rsidR="00515BB9" w:rsidRPr="00515BB9">
        <w:rPr>
          <w:rFonts w:ascii="Times New Roman" w:hAnsi="Times New Roman" w:cs="Times New Roman"/>
          <w:sz w:val="28"/>
          <w:szCs w:val="28"/>
        </w:rPr>
        <w:t xml:space="preserve">Контрольно-счетной палаты района Нижневартовского района </w:t>
      </w:r>
      <w:r w:rsidRPr="00515BB9">
        <w:rPr>
          <w:rFonts w:ascii="Times New Roman" w:hAnsi="Times New Roman" w:cs="Times New Roman"/>
          <w:sz w:val="28"/>
          <w:szCs w:val="28"/>
        </w:rPr>
        <w:t>(далее - муниципальные служащие) независимо от замещаемой ими должности.</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1.3. Гражданин Российской Федерации, поступающий на муниципальную службу, обязан ознакомиться с положениями Кодекса и соблюдать их в процессе своей служебной деятельности.</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1.4.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1.5.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1.6. Кодекс призван повысить эффективность выполнения муниципальными служащими своих должностных обязанностей.</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1.7.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1.8.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6105DF" w:rsidRPr="00515BB9" w:rsidRDefault="006105DF" w:rsidP="00515BB9">
      <w:pPr>
        <w:pStyle w:val="ConsPlusNormal"/>
        <w:ind w:firstLine="709"/>
        <w:jc w:val="center"/>
        <w:outlineLvl w:val="1"/>
        <w:rPr>
          <w:rFonts w:ascii="Times New Roman" w:hAnsi="Times New Roman" w:cs="Times New Roman"/>
          <w:sz w:val="28"/>
          <w:szCs w:val="28"/>
        </w:rPr>
      </w:pPr>
      <w:r w:rsidRPr="00515BB9">
        <w:rPr>
          <w:rFonts w:ascii="Times New Roman" w:hAnsi="Times New Roman" w:cs="Times New Roman"/>
          <w:sz w:val="28"/>
          <w:szCs w:val="28"/>
        </w:rPr>
        <w:lastRenderedPageBreak/>
        <w:t>II. Основные принципы и правила служебного поведения</w:t>
      </w:r>
    </w:p>
    <w:p w:rsidR="006105DF" w:rsidRPr="00515BB9" w:rsidRDefault="006105DF" w:rsidP="00515BB9">
      <w:pPr>
        <w:pStyle w:val="ConsPlusNormal"/>
        <w:ind w:firstLine="709"/>
        <w:jc w:val="center"/>
        <w:rPr>
          <w:rFonts w:ascii="Times New Roman" w:hAnsi="Times New Roman" w:cs="Times New Roman"/>
          <w:sz w:val="28"/>
          <w:szCs w:val="28"/>
        </w:rPr>
      </w:pPr>
      <w:r w:rsidRPr="00515BB9">
        <w:rPr>
          <w:rFonts w:ascii="Times New Roman" w:hAnsi="Times New Roman" w:cs="Times New Roman"/>
          <w:sz w:val="28"/>
          <w:szCs w:val="28"/>
        </w:rPr>
        <w:t>муниципальных служащих</w:t>
      </w:r>
    </w:p>
    <w:p w:rsidR="006105DF" w:rsidRPr="00515BB9" w:rsidRDefault="006105DF" w:rsidP="00515BB9">
      <w:pPr>
        <w:pStyle w:val="ConsPlusNormal"/>
        <w:ind w:firstLine="709"/>
        <w:jc w:val="both"/>
        <w:rPr>
          <w:rFonts w:ascii="Times New Roman" w:hAnsi="Times New Roman" w:cs="Times New Roman"/>
          <w:sz w:val="28"/>
          <w:szCs w:val="28"/>
        </w:rPr>
      </w:pP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2.1.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2.2. Муниципальные служащие, сознавая ответственность перед государством, обществом и гражданами, призваны:</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исходить из того, что признание, соблюдение и защита прав и свобод человека и гражданина определяет основной смысл и содержание деятельности как органов местного самоуправления, так и муниципальных служащих;</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осуществлять свою деятельность в пределах полномочий соответствующего органа местного самоуправления;</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исключить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уведомлять представителя нанимателя,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соблюдать установленные федеральными законами ограничения и запреты, исполнять обязанности, связанные с прохождением муниципальной службы;</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соблюдать нормы служебной, профессиональной этики и правила делового поведения;</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проявлять корректность и внимательность в обращении с гражданами и должностными лицами;</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lastRenderedPageBreak/>
        <w:t>принимать предусмотренные законодательством Российской Федерации и законодательством Ханты-Мансийского автономного округа - Югры меры по недопущению возникновения конфликта интересов и урегулированию возникших случаев конфликта интересов;</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воздерживаться от публичных высказываний, суждений и оценок в отношении деятельности государственного органа или органа местного самоуправления, его руководителя, если это не входит в должностные обязанности муниципального служащего;</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соблюдать установленные в органе местного самоуправления правила публичных выступлений и предоставления служебной информации;</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бюджета района,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постоянно стремиться к обеспечению как можно более эффективного распоряжения ресурсами, находящимися в сфере их ответственности.</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 xml:space="preserve">2.3. Муниципальные служащие обязаны соблюдать </w:t>
      </w:r>
      <w:hyperlink r:id="rId10">
        <w:r w:rsidRPr="00515BB9">
          <w:rPr>
            <w:rFonts w:ascii="Times New Roman" w:hAnsi="Times New Roman" w:cs="Times New Roman"/>
            <w:sz w:val="28"/>
            <w:szCs w:val="28"/>
          </w:rPr>
          <w:t>Конституцию</w:t>
        </w:r>
      </w:hyperlink>
      <w:r w:rsidRPr="00515BB9">
        <w:rPr>
          <w:rFonts w:ascii="Times New Roman" w:hAnsi="Times New Roman" w:cs="Times New Roman"/>
          <w:sz w:val="28"/>
          <w:szCs w:val="28"/>
        </w:rPr>
        <w:t xml:space="preserve"> Российской Федерации, федеральные конституционные и федеральные законы, иные нормативные правовые акты Российской Федерации, Ханты-Мансийского автономного округа - Югры, муниципальные правовые акты.</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2.4.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2.5.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и законодательством автономного округа.</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2.6.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 xml:space="preserve">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w:t>
      </w:r>
      <w:r w:rsidRPr="00515BB9">
        <w:rPr>
          <w:rFonts w:ascii="Times New Roman" w:hAnsi="Times New Roman" w:cs="Times New Roman"/>
          <w:sz w:val="28"/>
          <w:szCs w:val="28"/>
        </w:rPr>
        <w:lastRenderedPageBreak/>
        <w:t>или может повлиять на надлежащее исполнение им должностных обязанностей.</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2.7. 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 и законодательством автономного округа.</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2.8. Муниципальный служащий обязан уведомлять представителя нанимателя,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2.9.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собственностью органа местного самоуправления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2.10.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 и законодательством автономного округа.</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2.11.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2.12.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структурном подразделении благоприятного для эффективной работы морально-психологического климата.</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2.13. Муниципальный служащий, наделенный организационно-распорядительными полномочиями по отношению к другим муниципальным служащим, призван:</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принимать меры по предотвращению и урегулированию конфликта интересов;</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принимать меры по предупреждению коррупции;</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lastRenderedPageBreak/>
        <w:t>не допускать случаев принуждения муниципальных служащих к участию в деятельности политических партий и общественных объединений.</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 xml:space="preserve">2.14.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w:t>
      </w:r>
      <w:proofErr w:type="spellStart"/>
      <w:r w:rsidRPr="00515BB9">
        <w:rPr>
          <w:rFonts w:ascii="Times New Roman" w:hAnsi="Times New Roman" w:cs="Times New Roman"/>
          <w:sz w:val="28"/>
          <w:szCs w:val="28"/>
        </w:rPr>
        <w:t>коррупционно</w:t>
      </w:r>
      <w:proofErr w:type="spellEnd"/>
      <w:r w:rsidR="00F16808">
        <w:rPr>
          <w:rFonts w:ascii="Times New Roman" w:hAnsi="Times New Roman" w:cs="Times New Roman"/>
          <w:sz w:val="28"/>
          <w:szCs w:val="28"/>
        </w:rPr>
        <w:t>-</w:t>
      </w:r>
      <w:r w:rsidRPr="00515BB9">
        <w:rPr>
          <w:rFonts w:ascii="Times New Roman" w:hAnsi="Times New Roman" w:cs="Times New Roman"/>
          <w:sz w:val="28"/>
          <w:szCs w:val="28"/>
        </w:rPr>
        <w:t>опасного поведения, своим личным поведением подавать пример честности, беспристрастности и справедливости.</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2.15.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6105DF" w:rsidRPr="00515BB9" w:rsidRDefault="006105DF" w:rsidP="00515BB9">
      <w:pPr>
        <w:pStyle w:val="ConsPlusNormal"/>
        <w:ind w:firstLine="709"/>
        <w:jc w:val="both"/>
        <w:rPr>
          <w:rFonts w:ascii="Times New Roman" w:hAnsi="Times New Roman" w:cs="Times New Roman"/>
          <w:sz w:val="28"/>
          <w:szCs w:val="28"/>
        </w:rPr>
      </w:pPr>
    </w:p>
    <w:p w:rsidR="006105DF" w:rsidRPr="00515BB9" w:rsidRDefault="006105DF" w:rsidP="00515BB9">
      <w:pPr>
        <w:pStyle w:val="ConsPlusNormal"/>
        <w:ind w:firstLine="709"/>
        <w:jc w:val="center"/>
        <w:outlineLvl w:val="1"/>
        <w:rPr>
          <w:rFonts w:ascii="Times New Roman" w:hAnsi="Times New Roman" w:cs="Times New Roman"/>
          <w:sz w:val="28"/>
          <w:szCs w:val="28"/>
        </w:rPr>
      </w:pPr>
      <w:r w:rsidRPr="00515BB9">
        <w:rPr>
          <w:rFonts w:ascii="Times New Roman" w:hAnsi="Times New Roman" w:cs="Times New Roman"/>
          <w:sz w:val="28"/>
          <w:szCs w:val="28"/>
        </w:rPr>
        <w:t xml:space="preserve">III. </w:t>
      </w:r>
      <w:r w:rsidR="00F16808">
        <w:rPr>
          <w:rFonts w:ascii="Times New Roman" w:hAnsi="Times New Roman" w:cs="Times New Roman"/>
          <w:sz w:val="28"/>
          <w:szCs w:val="28"/>
        </w:rPr>
        <w:t>Э</w:t>
      </w:r>
      <w:r w:rsidRPr="00515BB9">
        <w:rPr>
          <w:rFonts w:ascii="Times New Roman" w:hAnsi="Times New Roman" w:cs="Times New Roman"/>
          <w:sz w:val="28"/>
          <w:szCs w:val="28"/>
        </w:rPr>
        <w:t>тические правила служебного поведения</w:t>
      </w:r>
    </w:p>
    <w:p w:rsidR="006105DF" w:rsidRPr="00515BB9" w:rsidRDefault="006105DF" w:rsidP="00515BB9">
      <w:pPr>
        <w:pStyle w:val="ConsPlusNormal"/>
        <w:ind w:firstLine="709"/>
        <w:jc w:val="center"/>
        <w:rPr>
          <w:rFonts w:ascii="Times New Roman" w:hAnsi="Times New Roman" w:cs="Times New Roman"/>
          <w:sz w:val="28"/>
          <w:szCs w:val="28"/>
        </w:rPr>
      </w:pPr>
      <w:r w:rsidRPr="00515BB9">
        <w:rPr>
          <w:rFonts w:ascii="Times New Roman" w:hAnsi="Times New Roman" w:cs="Times New Roman"/>
          <w:sz w:val="28"/>
          <w:szCs w:val="28"/>
        </w:rPr>
        <w:t>муниципальных служащих</w:t>
      </w:r>
    </w:p>
    <w:p w:rsidR="006105DF" w:rsidRPr="00515BB9" w:rsidRDefault="006105DF" w:rsidP="00515BB9">
      <w:pPr>
        <w:pStyle w:val="ConsPlusNormal"/>
        <w:ind w:firstLine="709"/>
        <w:jc w:val="both"/>
        <w:rPr>
          <w:rFonts w:ascii="Times New Roman" w:hAnsi="Times New Roman" w:cs="Times New Roman"/>
          <w:sz w:val="28"/>
          <w:szCs w:val="28"/>
        </w:rPr>
      </w:pP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3.1.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3.2. В служебном поведении муниципальный служащий воздерживается от:</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грубости, проявлений пренебрежительного тона, заносчивости, предвзятых замечаний, предъявления неправомерных, незаслуженных обвинений;</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угроз, оскорбительных выражений или реплик, действий, препятствующих нормальному общению или провоцирующих противоправное поведение;</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курения во время служебных совещаний, бесед, иного общения с гражданами.</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3.3.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 xml:space="preserve">3.4.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w:t>
      </w:r>
      <w:r w:rsidRPr="00515BB9">
        <w:rPr>
          <w:rFonts w:ascii="Times New Roman" w:hAnsi="Times New Roman" w:cs="Times New Roman"/>
          <w:sz w:val="28"/>
          <w:szCs w:val="28"/>
        </w:rPr>
        <w:lastRenderedPageBreak/>
        <w:t>деловому стилю, который отличают официальность, сдержанность, традиционность, аккуратность.</w:t>
      </w:r>
    </w:p>
    <w:p w:rsidR="006105DF" w:rsidRPr="00515BB9" w:rsidRDefault="006105DF" w:rsidP="00515BB9">
      <w:pPr>
        <w:pStyle w:val="ConsPlusNormal"/>
        <w:ind w:firstLine="709"/>
        <w:jc w:val="both"/>
        <w:rPr>
          <w:rFonts w:ascii="Times New Roman" w:hAnsi="Times New Roman" w:cs="Times New Roman"/>
          <w:sz w:val="28"/>
          <w:szCs w:val="28"/>
        </w:rPr>
      </w:pPr>
    </w:p>
    <w:p w:rsidR="006105DF" w:rsidRPr="00515BB9" w:rsidRDefault="006105DF" w:rsidP="00515BB9">
      <w:pPr>
        <w:pStyle w:val="ConsPlusNormal"/>
        <w:ind w:firstLine="709"/>
        <w:jc w:val="center"/>
        <w:outlineLvl w:val="1"/>
        <w:rPr>
          <w:rFonts w:ascii="Times New Roman" w:hAnsi="Times New Roman" w:cs="Times New Roman"/>
          <w:sz w:val="28"/>
          <w:szCs w:val="28"/>
        </w:rPr>
      </w:pPr>
      <w:r w:rsidRPr="00515BB9">
        <w:rPr>
          <w:rFonts w:ascii="Times New Roman" w:hAnsi="Times New Roman" w:cs="Times New Roman"/>
          <w:sz w:val="28"/>
          <w:szCs w:val="28"/>
        </w:rPr>
        <w:t>IV. Ответственность за нарушение положений Кодекса</w:t>
      </w:r>
    </w:p>
    <w:p w:rsidR="006105DF" w:rsidRPr="00515BB9" w:rsidRDefault="006105DF" w:rsidP="00515BB9">
      <w:pPr>
        <w:pStyle w:val="ConsPlusNormal"/>
        <w:ind w:firstLine="709"/>
        <w:jc w:val="both"/>
        <w:rPr>
          <w:rFonts w:ascii="Times New Roman" w:hAnsi="Times New Roman" w:cs="Times New Roman"/>
          <w:sz w:val="28"/>
          <w:szCs w:val="28"/>
        </w:rPr>
      </w:pP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4.1. 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w:t>
      </w:r>
      <w:r w:rsidR="007D487B">
        <w:rPr>
          <w:rFonts w:ascii="Times New Roman" w:hAnsi="Times New Roman" w:cs="Times New Roman"/>
          <w:sz w:val="28"/>
          <w:szCs w:val="28"/>
        </w:rPr>
        <w:t xml:space="preserve"> администрации района </w:t>
      </w:r>
      <w:r w:rsidR="007D487B" w:rsidRPr="007D487B">
        <w:rPr>
          <w:rFonts w:ascii="Times New Roman" w:hAnsi="Times New Roman" w:cs="Times New Roman"/>
          <w:sz w:val="28"/>
          <w:szCs w:val="28"/>
        </w:rPr>
        <w:t>(по Соглашению об осуществлении администрацией Нижневартовского района обеспечения деятельности Контрольно-счетной палаты Нижневартовского района</w:t>
      </w:r>
      <w:r w:rsidR="007D487B">
        <w:rPr>
          <w:rFonts w:ascii="Times New Roman" w:hAnsi="Times New Roman" w:cs="Times New Roman"/>
          <w:sz w:val="28"/>
          <w:szCs w:val="28"/>
        </w:rPr>
        <w:t>)</w:t>
      </w:r>
      <w:r w:rsidRPr="007D487B">
        <w:rPr>
          <w:rFonts w:ascii="Times New Roman" w:hAnsi="Times New Roman" w:cs="Times New Roman"/>
          <w:sz w:val="28"/>
          <w:szCs w:val="28"/>
        </w:rPr>
        <w:t>,</w:t>
      </w:r>
      <w:r w:rsidRPr="00515BB9">
        <w:rPr>
          <w:rFonts w:ascii="Times New Roman" w:hAnsi="Times New Roman" w:cs="Times New Roman"/>
          <w:sz w:val="28"/>
          <w:szCs w:val="28"/>
        </w:rPr>
        <w:t xml:space="preserve">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6105DF" w:rsidRPr="00515BB9" w:rsidRDefault="006105DF" w:rsidP="00515BB9">
      <w:pPr>
        <w:pStyle w:val="ConsPlusNormal"/>
        <w:ind w:firstLine="709"/>
        <w:jc w:val="both"/>
        <w:rPr>
          <w:rFonts w:ascii="Times New Roman" w:hAnsi="Times New Roman" w:cs="Times New Roman"/>
          <w:sz w:val="28"/>
          <w:szCs w:val="28"/>
        </w:rPr>
      </w:pPr>
      <w:r w:rsidRPr="00515BB9">
        <w:rPr>
          <w:rFonts w:ascii="Times New Roman" w:hAnsi="Times New Roman" w:cs="Times New Roman"/>
          <w:sz w:val="28"/>
          <w:szCs w:val="28"/>
        </w:rPr>
        <w:t>Соблюдение муниципальными служащими положений Кодекса учитывается при проведении аттестации, при наложении дисциплинарных взысканий.</w:t>
      </w:r>
    </w:p>
    <w:p w:rsidR="00447285" w:rsidRDefault="00447285" w:rsidP="00F16808">
      <w:pPr>
        <w:pStyle w:val="a8"/>
        <w:tabs>
          <w:tab w:val="left" w:pos="1407"/>
        </w:tabs>
        <w:spacing w:after="0"/>
        <w:jc w:val="both"/>
        <w:rPr>
          <w:sz w:val="28"/>
          <w:szCs w:val="28"/>
        </w:rPr>
      </w:pPr>
    </w:p>
    <w:p w:rsidR="00F16808" w:rsidRDefault="00F16808" w:rsidP="00F16808">
      <w:pPr>
        <w:pStyle w:val="a8"/>
        <w:tabs>
          <w:tab w:val="left" w:pos="1407"/>
        </w:tabs>
        <w:spacing w:after="0"/>
        <w:jc w:val="both"/>
        <w:rPr>
          <w:sz w:val="28"/>
          <w:szCs w:val="28"/>
        </w:rPr>
      </w:pPr>
    </w:p>
    <w:p w:rsidR="00F16808" w:rsidRDefault="00F16808" w:rsidP="00F16808">
      <w:pPr>
        <w:pStyle w:val="a8"/>
        <w:tabs>
          <w:tab w:val="left" w:pos="1407"/>
        </w:tabs>
        <w:spacing w:after="0"/>
        <w:jc w:val="both"/>
        <w:rPr>
          <w:sz w:val="28"/>
          <w:szCs w:val="28"/>
        </w:rPr>
      </w:pPr>
    </w:p>
    <w:p w:rsidR="00F16808" w:rsidRDefault="00F16808" w:rsidP="00F16808">
      <w:pPr>
        <w:pStyle w:val="a8"/>
        <w:tabs>
          <w:tab w:val="left" w:pos="1407"/>
        </w:tabs>
        <w:spacing w:after="0"/>
        <w:jc w:val="both"/>
        <w:rPr>
          <w:sz w:val="28"/>
          <w:szCs w:val="28"/>
        </w:rPr>
      </w:pPr>
    </w:p>
    <w:p w:rsidR="00F16808" w:rsidRDefault="00F16808" w:rsidP="00F16808">
      <w:pPr>
        <w:pStyle w:val="a8"/>
        <w:tabs>
          <w:tab w:val="left" w:pos="1407"/>
        </w:tabs>
        <w:spacing w:after="0"/>
        <w:jc w:val="both"/>
        <w:rPr>
          <w:sz w:val="28"/>
          <w:szCs w:val="28"/>
        </w:rPr>
      </w:pPr>
    </w:p>
    <w:p w:rsidR="00F16808" w:rsidRDefault="00F16808" w:rsidP="00F16808">
      <w:pPr>
        <w:pStyle w:val="a8"/>
        <w:tabs>
          <w:tab w:val="left" w:pos="1407"/>
        </w:tabs>
        <w:spacing w:after="0"/>
        <w:jc w:val="both"/>
        <w:rPr>
          <w:sz w:val="28"/>
          <w:szCs w:val="28"/>
        </w:rPr>
      </w:pPr>
    </w:p>
    <w:p w:rsidR="00F16808" w:rsidRDefault="00F16808" w:rsidP="00F16808">
      <w:pPr>
        <w:pStyle w:val="a8"/>
        <w:tabs>
          <w:tab w:val="left" w:pos="1407"/>
        </w:tabs>
        <w:spacing w:after="0"/>
        <w:jc w:val="both"/>
        <w:rPr>
          <w:sz w:val="28"/>
          <w:szCs w:val="28"/>
        </w:rPr>
      </w:pPr>
    </w:p>
    <w:p w:rsidR="00F16808" w:rsidRDefault="00F16808" w:rsidP="00F16808">
      <w:pPr>
        <w:pStyle w:val="a8"/>
        <w:tabs>
          <w:tab w:val="left" w:pos="1407"/>
        </w:tabs>
        <w:spacing w:after="0"/>
        <w:jc w:val="both"/>
        <w:rPr>
          <w:sz w:val="28"/>
          <w:szCs w:val="28"/>
        </w:rPr>
      </w:pPr>
    </w:p>
    <w:p w:rsidR="00F16808" w:rsidRDefault="00F16808" w:rsidP="00F16808">
      <w:pPr>
        <w:pStyle w:val="a8"/>
        <w:tabs>
          <w:tab w:val="left" w:pos="1407"/>
        </w:tabs>
        <w:spacing w:after="0"/>
        <w:jc w:val="both"/>
        <w:rPr>
          <w:sz w:val="28"/>
          <w:szCs w:val="28"/>
        </w:rPr>
      </w:pPr>
    </w:p>
    <w:p w:rsidR="00F16808" w:rsidRDefault="00F16808" w:rsidP="00F16808">
      <w:pPr>
        <w:pStyle w:val="a8"/>
        <w:tabs>
          <w:tab w:val="left" w:pos="1407"/>
        </w:tabs>
        <w:spacing w:after="0"/>
        <w:jc w:val="both"/>
        <w:rPr>
          <w:sz w:val="28"/>
          <w:szCs w:val="28"/>
        </w:rPr>
      </w:pPr>
    </w:p>
    <w:p w:rsidR="00F16808" w:rsidRDefault="00F16808" w:rsidP="00F16808">
      <w:pPr>
        <w:pStyle w:val="a8"/>
        <w:tabs>
          <w:tab w:val="left" w:pos="1407"/>
        </w:tabs>
        <w:spacing w:after="0"/>
        <w:jc w:val="both"/>
        <w:rPr>
          <w:sz w:val="28"/>
          <w:szCs w:val="28"/>
        </w:rPr>
      </w:pPr>
    </w:p>
    <w:p w:rsidR="00F16808" w:rsidRDefault="00F16808" w:rsidP="00F16808">
      <w:pPr>
        <w:pStyle w:val="a8"/>
        <w:tabs>
          <w:tab w:val="left" w:pos="1407"/>
        </w:tabs>
        <w:spacing w:after="0"/>
        <w:jc w:val="both"/>
        <w:rPr>
          <w:sz w:val="28"/>
          <w:szCs w:val="28"/>
        </w:rPr>
      </w:pPr>
    </w:p>
    <w:p w:rsidR="00F16808" w:rsidRDefault="00F16808" w:rsidP="00F16808">
      <w:pPr>
        <w:pStyle w:val="a8"/>
        <w:tabs>
          <w:tab w:val="left" w:pos="1407"/>
        </w:tabs>
        <w:spacing w:after="0"/>
        <w:jc w:val="both"/>
        <w:rPr>
          <w:sz w:val="28"/>
          <w:szCs w:val="28"/>
        </w:rPr>
      </w:pPr>
    </w:p>
    <w:p w:rsidR="00F16808" w:rsidRDefault="00F16808" w:rsidP="00F16808">
      <w:pPr>
        <w:pStyle w:val="a8"/>
        <w:tabs>
          <w:tab w:val="left" w:pos="1407"/>
        </w:tabs>
        <w:spacing w:after="0"/>
        <w:jc w:val="both"/>
        <w:rPr>
          <w:sz w:val="28"/>
          <w:szCs w:val="28"/>
        </w:rPr>
      </w:pPr>
    </w:p>
    <w:p w:rsidR="00F16808" w:rsidRDefault="00F16808" w:rsidP="00F16808">
      <w:pPr>
        <w:pStyle w:val="a8"/>
        <w:tabs>
          <w:tab w:val="left" w:pos="1407"/>
        </w:tabs>
        <w:spacing w:after="0"/>
        <w:jc w:val="both"/>
        <w:rPr>
          <w:sz w:val="28"/>
          <w:szCs w:val="28"/>
        </w:rPr>
      </w:pPr>
    </w:p>
    <w:p w:rsidR="00F16808" w:rsidRDefault="00F16808" w:rsidP="00F16808">
      <w:pPr>
        <w:pStyle w:val="a8"/>
        <w:tabs>
          <w:tab w:val="left" w:pos="1407"/>
        </w:tabs>
        <w:spacing w:after="0"/>
        <w:jc w:val="both"/>
        <w:rPr>
          <w:sz w:val="28"/>
          <w:szCs w:val="28"/>
        </w:rPr>
      </w:pPr>
    </w:p>
    <w:p w:rsidR="00F16808" w:rsidRDefault="00F16808" w:rsidP="00F16808">
      <w:pPr>
        <w:pStyle w:val="a8"/>
        <w:tabs>
          <w:tab w:val="left" w:pos="1407"/>
        </w:tabs>
        <w:spacing w:after="0"/>
        <w:jc w:val="both"/>
        <w:rPr>
          <w:sz w:val="28"/>
          <w:szCs w:val="28"/>
        </w:rPr>
      </w:pPr>
    </w:p>
    <w:p w:rsidR="00F16808" w:rsidRDefault="00F16808" w:rsidP="00F16808">
      <w:pPr>
        <w:pStyle w:val="a8"/>
        <w:tabs>
          <w:tab w:val="left" w:pos="1407"/>
        </w:tabs>
        <w:spacing w:after="0"/>
        <w:jc w:val="both"/>
        <w:rPr>
          <w:sz w:val="28"/>
          <w:szCs w:val="28"/>
        </w:rPr>
      </w:pPr>
    </w:p>
    <w:p w:rsidR="00F16808" w:rsidRDefault="00F16808" w:rsidP="00F16808">
      <w:pPr>
        <w:pStyle w:val="a8"/>
        <w:tabs>
          <w:tab w:val="left" w:pos="1407"/>
        </w:tabs>
        <w:spacing w:after="0"/>
        <w:jc w:val="both"/>
        <w:rPr>
          <w:sz w:val="28"/>
          <w:szCs w:val="28"/>
        </w:rPr>
      </w:pPr>
    </w:p>
    <w:p w:rsidR="00F16808" w:rsidRDefault="00F16808" w:rsidP="00F16808">
      <w:pPr>
        <w:pStyle w:val="a8"/>
        <w:tabs>
          <w:tab w:val="left" w:pos="1407"/>
        </w:tabs>
        <w:spacing w:after="0"/>
        <w:jc w:val="both"/>
        <w:rPr>
          <w:sz w:val="28"/>
          <w:szCs w:val="28"/>
        </w:rPr>
      </w:pPr>
    </w:p>
    <w:p w:rsidR="00F16808" w:rsidRDefault="00F16808" w:rsidP="00F16808">
      <w:pPr>
        <w:pStyle w:val="a8"/>
        <w:tabs>
          <w:tab w:val="left" w:pos="1407"/>
        </w:tabs>
        <w:spacing w:after="0"/>
        <w:jc w:val="both"/>
        <w:rPr>
          <w:sz w:val="28"/>
          <w:szCs w:val="28"/>
        </w:rPr>
      </w:pPr>
    </w:p>
    <w:p w:rsidR="00F16808" w:rsidRDefault="00F16808" w:rsidP="00F16808">
      <w:pPr>
        <w:pStyle w:val="a8"/>
        <w:tabs>
          <w:tab w:val="left" w:pos="1407"/>
        </w:tabs>
        <w:spacing w:after="0"/>
        <w:jc w:val="both"/>
        <w:rPr>
          <w:sz w:val="28"/>
          <w:szCs w:val="28"/>
        </w:rPr>
      </w:pPr>
    </w:p>
    <w:p w:rsidR="00F16808" w:rsidRDefault="00F16808" w:rsidP="00F16808">
      <w:pPr>
        <w:pStyle w:val="a8"/>
        <w:tabs>
          <w:tab w:val="left" w:pos="1407"/>
        </w:tabs>
        <w:spacing w:after="0"/>
        <w:jc w:val="both"/>
        <w:rPr>
          <w:sz w:val="28"/>
          <w:szCs w:val="28"/>
        </w:rPr>
      </w:pPr>
    </w:p>
    <w:p w:rsidR="00F16808" w:rsidRDefault="00F16808" w:rsidP="00F16808">
      <w:pPr>
        <w:pStyle w:val="a8"/>
        <w:tabs>
          <w:tab w:val="left" w:pos="1407"/>
        </w:tabs>
        <w:spacing w:after="0"/>
        <w:jc w:val="both"/>
        <w:rPr>
          <w:sz w:val="28"/>
          <w:szCs w:val="28"/>
        </w:rPr>
      </w:pPr>
    </w:p>
    <w:p w:rsidR="00F16808" w:rsidRDefault="00F16808" w:rsidP="00F16808">
      <w:pPr>
        <w:pStyle w:val="a8"/>
        <w:tabs>
          <w:tab w:val="left" w:pos="1407"/>
        </w:tabs>
        <w:spacing w:after="0"/>
        <w:jc w:val="both"/>
        <w:rPr>
          <w:sz w:val="28"/>
          <w:szCs w:val="28"/>
        </w:rPr>
      </w:pPr>
    </w:p>
    <w:p w:rsidR="00F16808" w:rsidRDefault="00F16808" w:rsidP="00F16808">
      <w:pPr>
        <w:pStyle w:val="a8"/>
        <w:tabs>
          <w:tab w:val="left" w:pos="1407"/>
        </w:tabs>
        <w:spacing w:after="0"/>
        <w:jc w:val="both"/>
        <w:rPr>
          <w:sz w:val="28"/>
          <w:szCs w:val="28"/>
        </w:rPr>
      </w:pPr>
    </w:p>
    <w:p w:rsidR="00F16808" w:rsidRDefault="00F16808" w:rsidP="00F16808">
      <w:pPr>
        <w:pStyle w:val="a8"/>
        <w:tabs>
          <w:tab w:val="left" w:pos="1407"/>
        </w:tabs>
        <w:spacing w:after="0"/>
        <w:jc w:val="both"/>
        <w:rPr>
          <w:sz w:val="28"/>
          <w:szCs w:val="28"/>
        </w:rPr>
      </w:pPr>
    </w:p>
    <w:p w:rsidR="00F16808" w:rsidRDefault="00F16808" w:rsidP="00F16808">
      <w:pPr>
        <w:pStyle w:val="a8"/>
        <w:tabs>
          <w:tab w:val="left" w:pos="1407"/>
        </w:tabs>
        <w:spacing w:after="0"/>
        <w:jc w:val="both"/>
        <w:rPr>
          <w:sz w:val="28"/>
          <w:szCs w:val="28"/>
        </w:rPr>
      </w:pPr>
    </w:p>
    <w:p w:rsidR="00F16808" w:rsidRDefault="00F16808" w:rsidP="00F16808">
      <w:pPr>
        <w:pStyle w:val="a8"/>
        <w:tabs>
          <w:tab w:val="left" w:pos="1407"/>
        </w:tabs>
        <w:spacing w:after="0"/>
        <w:jc w:val="both"/>
        <w:rPr>
          <w:sz w:val="28"/>
          <w:szCs w:val="28"/>
        </w:rPr>
      </w:pPr>
    </w:p>
    <w:p w:rsidR="00F16808" w:rsidRPr="00F16808" w:rsidRDefault="00F16808" w:rsidP="00F16808">
      <w:pPr>
        <w:adjustRightInd w:val="0"/>
        <w:jc w:val="center"/>
        <w:rPr>
          <w:sz w:val="28"/>
          <w:szCs w:val="28"/>
        </w:rPr>
      </w:pPr>
      <w:r w:rsidRPr="00F16808">
        <w:rPr>
          <w:sz w:val="28"/>
          <w:szCs w:val="28"/>
        </w:rPr>
        <w:lastRenderedPageBreak/>
        <w:t>Лист ознакомления</w:t>
      </w:r>
    </w:p>
    <w:p w:rsidR="00F16808" w:rsidRPr="00F16808" w:rsidRDefault="00F16808" w:rsidP="00F16808">
      <w:pPr>
        <w:pStyle w:val="ConsPlusNormal"/>
        <w:jc w:val="center"/>
        <w:rPr>
          <w:rFonts w:ascii="Times New Roman" w:hAnsi="Times New Roman" w:cs="Times New Roman"/>
          <w:b/>
          <w:sz w:val="28"/>
          <w:szCs w:val="28"/>
        </w:rPr>
      </w:pPr>
      <w:r>
        <w:rPr>
          <w:rFonts w:ascii="Times New Roman" w:hAnsi="Times New Roman" w:cs="Times New Roman"/>
          <w:sz w:val="28"/>
          <w:szCs w:val="28"/>
        </w:rPr>
        <w:t xml:space="preserve">с </w:t>
      </w:r>
      <w:hyperlink w:anchor="P32">
        <w:r w:rsidRPr="00F16808">
          <w:rPr>
            <w:rFonts w:ascii="Times New Roman" w:hAnsi="Times New Roman" w:cs="Times New Roman"/>
            <w:sz w:val="28"/>
            <w:szCs w:val="28"/>
          </w:rPr>
          <w:t>Кодекс</w:t>
        </w:r>
      </w:hyperlink>
      <w:r>
        <w:rPr>
          <w:rFonts w:ascii="Times New Roman" w:hAnsi="Times New Roman" w:cs="Times New Roman"/>
          <w:sz w:val="28"/>
          <w:szCs w:val="28"/>
        </w:rPr>
        <w:t>ом</w:t>
      </w:r>
      <w:r w:rsidRPr="00F16808">
        <w:rPr>
          <w:rFonts w:ascii="Times New Roman" w:hAnsi="Times New Roman" w:cs="Times New Roman"/>
          <w:sz w:val="28"/>
          <w:szCs w:val="28"/>
        </w:rPr>
        <w:t xml:space="preserve"> этики и служебного поведения муниципальных служащих Контрольно-счетной палаты Нижневартовского района</w:t>
      </w:r>
    </w:p>
    <w:p w:rsidR="00F16808" w:rsidRPr="006E14FD" w:rsidRDefault="00F16808" w:rsidP="00F16808">
      <w:pPr>
        <w:jc w:val="center"/>
        <w:rPr>
          <w:b/>
          <w:szCs w:val="28"/>
        </w:rPr>
      </w:pPr>
    </w:p>
    <w:tbl>
      <w:tblPr>
        <w:tblStyle w:val="aa"/>
        <w:tblW w:w="9810" w:type="dxa"/>
        <w:tblInd w:w="-176" w:type="dxa"/>
        <w:tblLayout w:type="fixed"/>
        <w:tblLook w:val="04A0" w:firstRow="1" w:lastRow="0" w:firstColumn="1" w:lastColumn="0" w:noHBand="0" w:noVBand="1"/>
      </w:tblPr>
      <w:tblGrid>
        <w:gridCol w:w="3290"/>
        <w:gridCol w:w="2722"/>
        <w:gridCol w:w="1418"/>
        <w:gridCol w:w="2380"/>
      </w:tblGrid>
      <w:tr w:rsidR="00F16808" w:rsidRPr="006E14FD" w:rsidTr="00874F2E">
        <w:trPr>
          <w:trHeight w:val="501"/>
        </w:trPr>
        <w:tc>
          <w:tcPr>
            <w:tcW w:w="3290" w:type="dxa"/>
          </w:tcPr>
          <w:p w:rsidR="00F16808" w:rsidRDefault="00F16808" w:rsidP="00874F2E">
            <w:pPr>
              <w:rPr>
                <w:szCs w:val="28"/>
              </w:rPr>
            </w:pPr>
            <w:r>
              <w:rPr>
                <w:szCs w:val="28"/>
              </w:rPr>
              <w:t>ФИО</w:t>
            </w:r>
          </w:p>
        </w:tc>
        <w:tc>
          <w:tcPr>
            <w:tcW w:w="2722" w:type="dxa"/>
          </w:tcPr>
          <w:p w:rsidR="00F16808" w:rsidRDefault="00F16808" w:rsidP="00874F2E">
            <w:pPr>
              <w:rPr>
                <w:szCs w:val="28"/>
              </w:rPr>
            </w:pPr>
            <w:r>
              <w:rPr>
                <w:szCs w:val="28"/>
              </w:rPr>
              <w:t>Должность</w:t>
            </w:r>
          </w:p>
        </w:tc>
        <w:tc>
          <w:tcPr>
            <w:tcW w:w="1418" w:type="dxa"/>
          </w:tcPr>
          <w:p w:rsidR="00F16808" w:rsidRPr="006E14FD" w:rsidRDefault="00F16808" w:rsidP="00874F2E">
            <w:pPr>
              <w:rPr>
                <w:szCs w:val="28"/>
              </w:rPr>
            </w:pPr>
            <w:r>
              <w:rPr>
                <w:szCs w:val="28"/>
              </w:rPr>
              <w:t>Дата</w:t>
            </w:r>
          </w:p>
        </w:tc>
        <w:tc>
          <w:tcPr>
            <w:tcW w:w="2380" w:type="dxa"/>
          </w:tcPr>
          <w:p w:rsidR="00F16808" w:rsidRPr="006E14FD" w:rsidRDefault="00F16808" w:rsidP="00874F2E">
            <w:pPr>
              <w:rPr>
                <w:szCs w:val="28"/>
              </w:rPr>
            </w:pPr>
            <w:r>
              <w:rPr>
                <w:szCs w:val="28"/>
              </w:rPr>
              <w:t xml:space="preserve">Подпись </w:t>
            </w:r>
          </w:p>
        </w:tc>
      </w:tr>
      <w:tr w:rsidR="00F16808" w:rsidRPr="006E14FD" w:rsidTr="00874F2E">
        <w:trPr>
          <w:trHeight w:val="1236"/>
        </w:trPr>
        <w:tc>
          <w:tcPr>
            <w:tcW w:w="3290" w:type="dxa"/>
          </w:tcPr>
          <w:p w:rsidR="00F16808" w:rsidRDefault="00F16808" w:rsidP="00874F2E">
            <w:pPr>
              <w:rPr>
                <w:szCs w:val="28"/>
              </w:rPr>
            </w:pPr>
          </w:p>
        </w:tc>
        <w:tc>
          <w:tcPr>
            <w:tcW w:w="2722" w:type="dxa"/>
          </w:tcPr>
          <w:p w:rsidR="00F16808" w:rsidRDefault="00F16808" w:rsidP="00874F2E">
            <w:pPr>
              <w:rPr>
                <w:szCs w:val="28"/>
              </w:rPr>
            </w:pPr>
          </w:p>
        </w:tc>
        <w:tc>
          <w:tcPr>
            <w:tcW w:w="1418" w:type="dxa"/>
          </w:tcPr>
          <w:p w:rsidR="00F16808" w:rsidRDefault="00F16808" w:rsidP="00874F2E">
            <w:pPr>
              <w:rPr>
                <w:szCs w:val="28"/>
              </w:rPr>
            </w:pPr>
          </w:p>
        </w:tc>
        <w:tc>
          <w:tcPr>
            <w:tcW w:w="2380" w:type="dxa"/>
          </w:tcPr>
          <w:p w:rsidR="00F16808" w:rsidRDefault="00F16808" w:rsidP="00874F2E">
            <w:pPr>
              <w:rPr>
                <w:szCs w:val="28"/>
              </w:rPr>
            </w:pPr>
          </w:p>
        </w:tc>
      </w:tr>
      <w:tr w:rsidR="00F16808" w:rsidRPr="006E14FD" w:rsidTr="00874F2E">
        <w:trPr>
          <w:trHeight w:val="1252"/>
        </w:trPr>
        <w:tc>
          <w:tcPr>
            <w:tcW w:w="3290" w:type="dxa"/>
          </w:tcPr>
          <w:p w:rsidR="00F16808" w:rsidRDefault="00F16808" w:rsidP="00874F2E">
            <w:pPr>
              <w:rPr>
                <w:szCs w:val="28"/>
              </w:rPr>
            </w:pPr>
          </w:p>
        </w:tc>
        <w:tc>
          <w:tcPr>
            <w:tcW w:w="2722" w:type="dxa"/>
          </w:tcPr>
          <w:p w:rsidR="00F16808" w:rsidRDefault="00F16808" w:rsidP="00874F2E">
            <w:pPr>
              <w:rPr>
                <w:szCs w:val="28"/>
              </w:rPr>
            </w:pPr>
          </w:p>
        </w:tc>
        <w:tc>
          <w:tcPr>
            <w:tcW w:w="1418" w:type="dxa"/>
          </w:tcPr>
          <w:p w:rsidR="00F16808" w:rsidRDefault="00F16808" w:rsidP="00874F2E">
            <w:pPr>
              <w:rPr>
                <w:szCs w:val="28"/>
              </w:rPr>
            </w:pPr>
          </w:p>
        </w:tc>
        <w:tc>
          <w:tcPr>
            <w:tcW w:w="2380" w:type="dxa"/>
          </w:tcPr>
          <w:p w:rsidR="00F16808" w:rsidRDefault="00F16808" w:rsidP="00874F2E">
            <w:pPr>
              <w:rPr>
                <w:szCs w:val="28"/>
              </w:rPr>
            </w:pPr>
          </w:p>
        </w:tc>
      </w:tr>
      <w:tr w:rsidR="00F16808" w:rsidRPr="006E14FD" w:rsidTr="00874F2E">
        <w:trPr>
          <w:trHeight w:val="1282"/>
        </w:trPr>
        <w:tc>
          <w:tcPr>
            <w:tcW w:w="3290" w:type="dxa"/>
          </w:tcPr>
          <w:p w:rsidR="00F16808" w:rsidRDefault="00F16808" w:rsidP="00874F2E">
            <w:pPr>
              <w:rPr>
                <w:szCs w:val="28"/>
              </w:rPr>
            </w:pPr>
          </w:p>
        </w:tc>
        <w:tc>
          <w:tcPr>
            <w:tcW w:w="2722" w:type="dxa"/>
          </w:tcPr>
          <w:p w:rsidR="00F16808" w:rsidRDefault="00F16808" w:rsidP="00874F2E">
            <w:pPr>
              <w:rPr>
                <w:szCs w:val="28"/>
              </w:rPr>
            </w:pPr>
          </w:p>
        </w:tc>
        <w:tc>
          <w:tcPr>
            <w:tcW w:w="1418" w:type="dxa"/>
          </w:tcPr>
          <w:p w:rsidR="00F16808" w:rsidRDefault="00F16808" w:rsidP="00874F2E">
            <w:pPr>
              <w:rPr>
                <w:szCs w:val="28"/>
              </w:rPr>
            </w:pPr>
          </w:p>
        </w:tc>
        <w:tc>
          <w:tcPr>
            <w:tcW w:w="2380" w:type="dxa"/>
          </w:tcPr>
          <w:p w:rsidR="00F16808" w:rsidRDefault="00F16808" w:rsidP="00874F2E">
            <w:pPr>
              <w:rPr>
                <w:szCs w:val="28"/>
              </w:rPr>
            </w:pPr>
          </w:p>
        </w:tc>
      </w:tr>
      <w:tr w:rsidR="00F16808" w:rsidRPr="006E14FD" w:rsidTr="00874F2E">
        <w:trPr>
          <w:trHeight w:val="1256"/>
        </w:trPr>
        <w:tc>
          <w:tcPr>
            <w:tcW w:w="3290" w:type="dxa"/>
          </w:tcPr>
          <w:p w:rsidR="00F16808" w:rsidRDefault="00F16808" w:rsidP="00874F2E">
            <w:pPr>
              <w:rPr>
                <w:szCs w:val="28"/>
              </w:rPr>
            </w:pPr>
          </w:p>
        </w:tc>
        <w:tc>
          <w:tcPr>
            <w:tcW w:w="2722" w:type="dxa"/>
          </w:tcPr>
          <w:p w:rsidR="00F16808" w:rsidRDefault="00F16808" w:rsidP="00874F2E">
            <w:pPr>
              <w:rPr>
                <w:szCs w:val="28"/>
              </w:rPr>
            </w:pPr>
          </w:p>
        </w:tc>
        <w:tc>
          <w:tcPr>
            <w:tcW w:w="1418" w:type="dxa"/>
          </w:tcPr>
          <w:p w:rsidR="00F16808" w:rsidRDefault="00F16808" w:rsidP="00874F2E">
            <w:pPr>
              <w:rPr>
                <w:szCs w:val="28"/>
              </w:rPr>
            </w:pPr>
          </w:p>
        </w:tc>
        <w:tc>
          <w:tcPr>
            <w:tcW w:w="2380" w:type="dxa"/>
          </w:tcPr>
          <w:p w:rsidR="00F16808" w:rsidRDefault="00F16808" w:rsidP="00874F2E">
            <w:pPr>
              <w:rPr>
                <w:szCs w:val="28"/>
              </w:rPr>
            </w:pPr>
          </w:p>
        </w:tc>
      </w:tr>
      <w:tr w:rsidR="00F16808" w:rsidRPr="006E14FD" w:rsidTr="00874F2E">
        <w:trPr>
          <w:trHeight w:val="1272"/>
        </w:trPr>
        <w:tc>
          <w:tcPr>
            <w:tcW w:w="3290" w:type="dxa"/>
          </w:tcPr>
          <w:p w:rsidR="00F16808" w:rsidRDefault="00F16808" w:rsidP="00874F2E">
            <w:pPr>
              <w:rPr>
                <w:szCs w:val="28"/>
              </w:rPr>
            </w:pPr>
          </w:p>
        </w:tc>
        <w:tc>
          <w:tcPr>
            <w:tcW w:w="2722" w:type="dxa"/>
          </w:tcPr>
          <w:p w:rsidR="00F16808" w:rsidRDefault="00F16808" w:rsidP="00874F2E">
            <w:pPr>
              <w:rPr>
                <w:szCs w:val="28"/>
              </w:rPr>
            </w:pPr>
          </w:p>
        </w:tc>
        <w:tc>
          <w:tcPr>
            <w:tcW w:w="1418" w:type="dxa"/>
          </w:tcPr>
          <w:p w:rsidR="00F16808" w:rsidRDefault="00F16808" w:rsidP="00874F2E">
            <w:pPr>
              <w:rPr>
                <w:szCs w:val="28"/>
              </w:rPr>
            </w:pPr>
          </w:p>
        </w:tc>
        <w:tc>
          <w:tcPr>
            <w:tcW w:w="2380" w:type="dxa"/>
          </w:tcPr>
          <w:p w:rsidR="00F16808" w:rsidRDefault="00F16808" w:rsidP="00874F2E">
            <w:pPr>
              <w:rPr>
                <w:szCs w:val="28"/>
              </w:rPr>
            </w:pPr>
          </w:p>
        </w:tc>
      </w:tr>
      <w:tr w:rsidR="00F16808" w:rsidRPr="006E14FD" w:rsidTr="00874F2E">
        <w:trPr>
          <w:trHeight w:val="1274"/>
        </w:trPr>
        <w:tc>
          <w:tcPr>
            <w:tcW w:w="3290" w:type="dxa"/>
          </w:tcPr>
          <w:p w:rsidR="00F16808" w:rsidRDefault="00F16808" w:rsidP="00874F2E">
            <w:pPr>
              <w:rPr>
                <w:szCs w:val="28"/>
              </w:rPr>
            </w:pPr>
          </w:p>
        </w:tc>
        <w:tc>
          <w:tcPr>
            <w:tcW w:w="2722" w:type="dxa"/>
          </w:tcPr>
          <w:p w:rsidR="00F16808" w:rsidRDefault="00F16808" w:rsidP="00874F2E">
            <w:pPr>
              <w:rPr>
                <w:szCs w:val="28"/>
              </w:rPr>
            </w:pPr>
          </w:p>
        </w:tc>
        <w:tc>
          <w:tcPr>
            <w:tcW w:w="1418" w:type="dxa"/>
          </w:tcPr>
          <w:p w:rsidR="00F16808" w:rsidRDefault="00F16808" w:rsidP="00874F2E">
            <w:pPr>
              <w:rPr>
                <w:szCs w:val="28"/>
              </w:rPr>
            </w:pPr>
          </w:p>
        </w:tc>
        <w:tc>
          <w:tcPr>
            <w:tcW w:w="2380" w:type="dxa"/>
          </w:tcPr>
          <w:p w:rsidR="00F16808" w:rsidRDefault="00F16808" w:rsidP="00874F2E">
            <w:pPr>
              <w:rPr>
                <w:szCs w:val="28"/>
              </w:rPr>
            </w:pPr>
          </w:p>
        </w:tc>
      </w:tr>
      <w:tr w:rsidR="00F16808" w:rsidRPr="006E14FD" w:rsidTr="00874F2E">
        <w:trPr>
          <w:trHeight w:val="1264"/>
        </w:trPr>
        <w:tc>
          <w:tcPr>
            <w:tcW w:w="3290" w:type="dxa"/>
          </w:tcPr>
          <w:p w:rsidR="00F16808" w:rsidRDefault="00F16808" w:rsidP="00874F2E">
            <w:pPr>
              <w:rPr>
                <w:szCs w:val="28"/>
              </w:rPr>
            </w:pPr>
          </w:p>
        </w:tc>
        <w:tc>
          <w:tcPr>
            <w:tcW w:w="2722" w:type="dxa"/>
          </w:tcPr>
          <w:p w:rsidR="00F16808" w:rsidRDefault="00F16808" w:rsidP="00874F2E">
            <w:pPr>
              <w:rPr>
                <w:szCs w:val="28"/>
              </w:rPr>
            </w:pPr>
          </w:p>
        </w:tc>
        <w:tc>
          <w:tcPr>
            <w:tcW w:w="1418" w:type="dxa"/>
          </w:tcPr>
          <w:p w:rsidR="00F16808" w:rsidRDefault="00F16808" w:rsidP="00874F2E">
            <w:pPr>
              <w:rPr>
                <w:szCs w:val="28"/>
              </w:rPr>
            </w:pPr>
          </w:p>
        </w:tc>
        <w:tc>
          <w:tcPr>
            <w:tcW w:w="2380" w:type="dxa"/>
          </w:tcPr>
          <w:p w:rsidR="00F16808" w:rsidRDefault="00F16808" w:rsidP="00874F2E">
            <w:pPr>
              <w:rPr>
                <w:szCs w:val="28"/>
              </w:rPr>
            </w:pPr>
          </w:p>
        </w:tc>
      </w:tr>
      <w:tr w:rsidR="00F16808" w:rsidRPr="006E14FD" w:rsidTr="00874F2E">
        <w:trPr>
          <w:trHeight w:val="1268"/>
        </w:trPr>
        <w:tc>
          <w:tcPr>
            <w:tcW w:w="3290" w:type="dxa"/>
          </w:tcPr>
          <w:p w:rsidR="00F16808" w:rsidRDefault="00F16808" w:rsidP="00874F2E">
            <w:pPr>
              <w:rPr>
                <w:szCs w:val="28"/>
              </w:rPr>
            </w:pPr>
          </w:p>
        </w:tc>
        <w:tc>
          <w:tcPr>
            <w:tcW w:w="2722" w:type="dxa"/>
          </w:tcPr>
          <w:p w:rsidR="00F16808" w:rsidRDefault="00F16808" w:rsidP="00874F2E">
            <w:pPr>
              <w:rPr>
                <w:szCs w:val="28"/>
              </w:rPr>
            </w:pPr>
          </w:p>
        </w:tc>
        <w:tc>
          <w:tcPr>
            <w:tcW w:w="1418" w:type="dxa"/>
          </w:tcPr>
          <w:p w:rsidR="00F16808" w:rsidRDefault="00F16808" w:rsidP="00874F2E">
            <w:pPr>
              <w:rPr>
                <w:szCs w:val="28"/>
              </w:rPr>
            </w:pPr>
          </w:p>
        </w:tc>
        <w:tc>
          <w:tcPr>
            <w:tcW w:w="2380" w:type="dxa"/>
          </w:tcPr>
          <w:p w:rsidR="00F16808" w:rsidRDefault="00F16808" w:rsidP="00874F2E">
            <w:pPr>
              <w:rPr>
                <w:szCs w:val="28"/>
              </w:rPr>
            </w:pPr>
          </w:p>
        </w:tc>
      </w:tr>
      <w:tr w:rsidR="00F16808" w:rsidRPr="006E14FD" w:rsidTr="00874F2E">
        <w:trPr>
          <w:trHeight w:val="1130"/>
        </w:trPr>
        <w:tc>
          <w:tcPr>
            <w:tcW w:w="3290" w:type="dxa"/>
          </w:tcPr>
          <w:p w:rsidR="00F16808" w:rsidRDefault="00F16808" w:rsidP="00874F2E">
            <w:pPr>
              <w:rPr>
                <w:szCs w:val="28"/>
              </w:rPr>
            </w:pPr>
          </w:p>
        </w:tc>
        <w:tc>
          <w:tcPr>
            <w:tcW w:w="2722" w:type="dxa"/>
          </w:tcPr>
          <w:p w:rsidR="00F16808" w:rsidRDefault="00F16808" w:rsidP="00874F2E">
            <w:pPr>
              <w:rPr>
                <w:szCs w:val="28"/>
              </w:rPr>
            </w:pPr>
          </w:p>
        </w:tc>
        <w:tc>
          <w:tcPr>
            <w:tcW w:w="1418" w:type="dxa"/>
          </w:tcPr>
          <w:p w:rsidR="00F16808" w:rsidRDefault="00F16808" w:rsidP="00874F2E">
            <w:pPr>
              <w:rPr>
                <w:szCs w:val="28"/>
              </w:rPr>
            </w:pPr>
          </w:p>
        </w:tc>
        <w:tc>
          <w:tcPr>
            <w:tcW w:w="2380" w:type="dxa"/>
          </w:tcPr>
          <w:p w:rsidR="00F16808" w:rsidRDefault="00F16808" w:rsidP="00874F2E">
            <w:pPr>
              <w:rPr>
                <w:szCs w:val="28"/>
              </w:rPr>
            </w:pPr>
          </w:p>
        </w:tc>
      </w:tr>
    </w:tbl>
    <w:p w:rsidR="00F16808" w:rsidRPr="00515BB9" w:rsidRDefault="00F16808" w:rsidP="00F16808">
      <w:pPr>
        <w:pStyle w:val="a8"/>
        <w:tabs>
          <w:tab w:val="left" w:pos="1407"/>
        </w:tabs>
        <w:spacing w:after="0"/>
        <w:jc w:val="both"/>
        <w:rPr>
          <w:sz w:val="28"/>
          <w:szCs w:val="28"/>
        </w:rPr>
      </w:pPr>
    </w:p>
    <w:sectPr w:rsidR="00F16808" w:rsidRPr="00515BB9" w:rsidSect="00B545C7">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_Timer">
    <w:altName w:val="Times New Roman"/>
    <w:panose1 w:val="00000000000000000000"/>
    <w:charset w:val="CC"/>
    <w:family w:val="roman"/>
    <w:notTrueType/>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F623786"/>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9"/>
    <w:multiLevelType w:val="multilevel"/>
    <w:tmpl w:val="13C2470A"/>
    <w:lvl w:ilvl="0">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E2A2612"/>
    <w:multiLevelType w:val="hybridMultilevel"/>
    <w:tmpl w:val="1F345AEA"/>
    <w:lvl w:ilvl="0" w:tplc="B82634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2BE3C2C"/>
    <w:multiLevelType w:val="hybridMultilevel"/>
    <w:tmpl w:val="F41C7F7A"/>
    <w:lvl w:ilvl="0" w:tplc="92F0A7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6F03084"/>
    <w:multiLevelType w:val="hybridMultilevel"/>
    <w:tmpl w:val="BB78A120"/>
    <w:lvl w:ilvl="0" w:tplc="0CD0E2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6233F09"/>
    <w:multiLevelType w:val="hybridMultilevel"/>
    <w:tmpl w:val="2A9E6BE4"/>
    <w:lvl w:ilvl="0" w:tplc="E534A3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54D7AAA"/>
    <w:multiLevelType w:val="hybridMultilevel"/>
    <w:tmpl w:val="4FEA4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309"/>
    <w:rsid w:val="00002247"/>
    <w:rsid w:val="000149F2"/>
    <w:rsid w:val="00016E68"/>
    <w:rsid w:val="00022D22"/>
    <w:rsid w:val="0002428D"/>
    <w:rsid w:val="000249DE"/>
    <w:rsid w:val="00024EBB"/>
    <w:rsid w:val="000272AE"/>
    <w:rsid w:val="00030B4F"/>
    <w:rsid w:val="00032330"/>
    <w:rsid w:val="0004296A"/>
    <w:rsid w:val="00045FC9"/>
    <w:rsid w:val="000478DC"/>
    <w:rsid w:val="00051570"/>
    <w:rsid w:val="00060DE4"/>
    <w:rsid w:val="000626DE"/>
    <w:rsid w:val="000636BE"/>
    <w:rsid w:val="0006756B"/>
    <w:rsid w:val="00074AF4"/>
    <w:rsid w:val="000761F0"/>
    <w:rsid w:val="0007688B"/>
    <w:rsid w:val="00076B80"/>
    <w:rsid w:val="00080DF1"/>
    <w:rsid w:val="00080EBA"/>
    <w:rsid w:val="000824A3"/>
    <w:rsid w:val="0009194E"/>
    <w:rsid w:val="0009254F"/>
    <w:rsid w:val="00095DFD"/>
    <w:rsid w:val="0009712E"/>
    <w:rsid w:val="000A088D"/>
    <w:rsid w:val="000A4433"/>
    <w:rsid w:val="000A7C89"/>
    <w:rsid w:val="000B22C0"/>
    <w:rsid w:val="000B256A"/>
    <w:rsid w:val="000B4FE7"/>
    <w:rsid w:val="000B5D32"/>
    <w:rsid w:val="000B6959"/>
    <w:rsid w:val="000C02C2"/>
    <w:rsid w:val="000C4198"/>
    <w:rsid w:val="000C5031"/>
    <w:rsid w:val="000C62EC"/>
    <w:rsid w:val="000D32CD"/>
    <w:rsid w:val="000D627D"/>
    <w:rsid w:val="000E255C"/>
    <w:rsid w:val="000F338E"/>
    <w:rsid w:val="00100929"/>
    <w:rsid w:val="001018F9"/>
    <w:rsid w:val="001023CF"/>
    <w:rsid w:val="001045D8"/>
    <w:rsid w:val="001066F4"/>
    <w:rsid w:val="00122C99"/>
    <w:rsid w:val="00131502"/>
    <w:rsid w:val="0013415B"/>
    <w:rsid w:val="00144686"/>
    <w:rsid w:val="00146C35"/>
    <w:rsid w:val="00150880"/>
    <w:rsid w:val="00152ADE"/>
    <w:rsid w:val="0015500B"/>
    <w:rsid w:val="00157CDB"/>
    <w:rsid w:val="0016347B"/>
    <w:rsid w:val="001637D2"/>
    <w:rsid w:val="001800FB"/>
    <w:rsid w:val="001870DE"/>
    <w:rsid w:val="00193532"/>
    <w:rsid w:val="001945E2"/>
    <w:rsid w:val="0019460C"/>
    <w:rsid w:val="001A2B67"/>
    <w:rsid w:val="001B6312"/>
    <w:rsid w:val="001C5BDC"/>
    <w:rsid w:val="001C7D73"/>
    <w:rsid w:val="001D148F"/>
    <w:rsid w:val="001D3979"/>
    <w:rsid w:val="001D3A07"/>
    <w:rsid w:val="001D7366"/>
    <w:rsid w:val="001D7F54"/>
    <w:rsid w:val="001E11C7"/>
    <w:rsid w:val="001E19D0"/>
    <w:rsid w:val="001E5362"/>
    <w:rsid w:val="001E57F4"/>
    <w:rsid w:val="001E5804"/>
    <w:rsid w:val="001E6A45"/>
    <w:rsid w:val="001F0A1C"/>
    <w:rsid w:val="001F1E2F"/>
    <w:rsid w:val="001F7715"/>
    <w:rsid w:val="00212355"/>
    <w:rsid w:val="00215A30"/>
    <w:rsid w:val="00217030"/>
    <w:rsid w:val="0022058C"/>
    <w:rsid w:val="00227097"/>
    <w:rsid w:val="00233E7B"/>
    <w:rsid w:val="00236C43"/>
    <w:rsid w:val="00236D28"/>
    <w:rsid w:val="002411A6"/>
    <w:rsid w:val="00252EA4"/>
    <w:rsid w:val="002530FF"/>
    <w:rsid w:val="002550B5"/>
    <w:rsid w:val="00270FB7"/>
    <w:rsid w:val="0027100A"/>
    <w:rsid w:val="00280390"/>
    <w:rsid w:val="00281226"/>
    <w:rsid w:val="002824C7"/>
    <w:rsid w:val="002837CF"/>
    <w:rsid w:val="00285F4C"/>
    <w:rsid w:val="002876A6"/>
    <w:rsid w:val="002925E9"/>
    <w:rsid w:val="00294CA3"/>
    <w:rsid w:val="002A09FF"/>
    <w:rsid w:val="002A6622"/>
    <w:rsid w:val="002A70D5"/>
    <w:rsid w:val="002B32D9"/>
    <w:rsid w:val="002B5159"/>
    <w:rsid w:val="002B6B01"/>
    <w:rsid w:val="002C0474"/>
    <w:rsid w:val="002C5599"/>
    <w:rsid w:val="002D168B"/>
    <w:rsid w:val="002D1959"/>
    <w:rsid w:val="002D488C"/>
    <w:rsid w:val="002E73FA"/>
    <w:rsid w:val="00302D63"/>
    <w:rsid w:val="00303828"/>
    <w:rsid w:val="00310015"/>
    <w:rsid w:val="00317FB0"/>
    <w:rsid w:val="00327DE8"/>
    <w:rsid w:val="003339BE"/>
    <w:rsid w:val="003340E5"/>
    <w:rsid w:val="0033580E"/>
    <w:rsid w:val="003435DF"/>
    <w:rsid w:val="00344305"/>
    <w:rsid w:val="00344E28"/>
    <w:rsid w:val="00345C5A"/>
    <w:rsid w:val="003506DC"/>
    <w:rsid w:val="00351185"/>
    <w:rsid w:val="00352753"/>
    <w:rsid w:val="00352A09"/>
    <w:rsid w:val="00357E3B"/>
    <w:rsid w:val="003624EB"/>
    <w:rsid w:val="003626FC"/>
    <w:rsid w:val="00373D1F"/>
    <w:rsid w:val="003843F3"/>
    <w:rsid w:val="00385E68"/>
    <w:rsid w:val="00393497"/>
    <w:rsid w:val="00394ACD"/>
    <w:rsid w:val="00396809"/>
    <w:rsid w:val="003A2EA4"/>
    <w:rsid w:val="003A5E28"/>
    <w:rsid w:val="003B59A8"/>
    <w:rsid w:val="003B5F89"/>
    <w:rsid w:val="003B7140"/>
    <w:rsid w:val="003C38C5"/>
    <w:rsid w:val="003C3ED7"/>
    <w:rsid w:val="003D0A62"/>
    <w:rsid w:val="003D78FE"/>
    <w:rsid w:val="003E5439"/>
    <w:rsid w:val="003E7DC6"/>
    <w:rsid w:val="003E7DE1"/>
    <w:rsid w:val="003F17B9"/>
    <w:rsid w:val="003F206E"/>
    <w:rsid w:val="003F4BB8"/>
    <w:rsid w:val="003F55EA"/>
    <w:rsid w:val="0040304B"/>
    <w:rsid w:val="0040530A"/>
    <w:rsid w:val="00406B93"/>
    <w:rsid w:val="00407B23"/>
    <w:rsid w:val="004110D4"/>
    <w:rsid w:val="004143EB"/>
    <w:rsid w:val="00415027"/>
    <w:rsid w:val="004156A8"/>
    <w:rsid w:val="0042319E"/>
    <w:rsid w:val="00424118"/>
    <w:rsid w:val="00436A28"/>
    <w:rsid w:val="00440997"/>
    <w:rsid w:val="00443309"/>
    <w:rsid w:val="00443433"/>
    <w:rsid w:val="00445B18"/>
    <w:rsid w:val="0044623F"/>
    <w:rsid w:val="00447285"/>
    <w:rsid w:val="00453F9C"/>
    <w:rsid w:val="00456231"/>
    <w:rsid w:val="00457204"/>
    <w:rsid w:val="00457452"/>
    <w:rsid w:val="00457DB5"/>
    <w:rsid w:val="004709C9"/>
    <w:rsid w:val="00471395"/>
    <w:rsid w:val="00471E6C"/>
    <w:rsid w:val="00474B19"/>
    <w:rsid w:val="00475300"/>
    <w:rsid w:val="004759B5"/>
    <w:rsid w:val="0047632E"/>
    <w:rsid w:val="00492A96"/>
    <w:rsid w:val="004A23AD"/>
    <w:rsid w:val="004A34B6"/>
    <w:rsid w:val="004A47F5"/>
    <w:rsid w:val="004A4815"/>
    <w:rsid w:val="004A5F04"/>
    <w:rsid w:val="004A720B"/>
    <w:rsid w:val="004A7905"/>
    <w:rsid w:val="004B0AD5"/>
    <w:rsid w:val="004B13FB"/>
    <w:rsid w:val="004B2CD2"/>
    <w:rsid w:val="004B325F"/>
    <w:rsid w:val="004B3768"/>
    <w:rsid w:val="004B4B73"/>
    <w:rsid w:val="004B6877"/>
    <w:rsid w:val="004B6D1F"/>
    <w:rsid w:val="004C096D"/>
    <w:rsid w:val="004C1D8E"/>
    <w:rsid w:val="004D1CA3"/>
    <w:rsid w:val="004D4355"/>
    <w:rsid w:val="004D5221"/>
    <w:rsid w:val="004D6BFC"/>
    <w:rsid w:val="004D7218"/>
    <w:rsid w:val="004D7C70"/>
    <w:rsid w:val="004E0706"/>
    <w:rsid w:val="004E16C3"/>
    <w:rsid w:val="004E6772"/>
    <w:rsid w:val="004F0BD4"/>
    <w:rsid w:val="004F5B03"/>
    <w:rsid w:val="004F6633"/>
    <w:rsid w:val="00500397"/>
    <w:rsid w:val="00500D2D"/>
    <w:rsid w:val="00500F90"/>
    <w:rsid w:val="00502C25"/>
    <w:rsid w:val="0051325A"/>
    <w:rsid w:val="00514730"/>
    <w:rsid w:val="00515BB9"/>
    <w:rsid w:val="00522CCE"/>
    <w:rsid w:val="00523C6E"/>
    <w:rsid w:val="005255A1"/>
    <w:rsid w:val="005275AB"/>
    <w:rsid w:val="0053173C"/>
    <w:rsid w:val="00532AC7"/>
    <w:rsid w:val="00533B63"/>
    <w:rsid w:val="0053705C"/>
    <w:rsid w:val="005377E1"/>
    <w:rsid w:val="0054264C"/>
    <w:rsid w:val="005449CD"/>
    <w:rsid w:val="00551A26"/>
    <w:rsid w:val="0055312A"/>
    <w:rsid w:val="00562711"/>
    <w:rsid w:val="005650F3"/>
    <w:rsid w:val="005700E2"/>
    <w:rsid w:val="005708A2"/>
    <w:rsid w:val="0057760E"/>
    <w:rsid w:val="0058170F"/>
    <w:rsid w:val="005854C4"/>
    <w:rsid w:val="005878F9"/>
    <w:rsid w:val="005916FB"/>
    <w:rsid w:val="005A123F"/>
    <w:rsid w:val="005B3116"/>
    <w:rsid w:val="005C289F"/>
    <w:rsid w:val="005C69BC"/>
    <w:rsid w:val="005D2513"/>
    <w:rsid w:val="005D5563"/>
    <w:rsid w:val="005E1D17"/>
    <w:rsid w:val="005E2FAF"/>
    <w:rsid w:val="005F71C5"/>
    <w:rsid w:val="005F7790"/>
    <w:rsid w:val="0060045A"/>
    <w:rsid w:val="0060577A"/>
    <w:rsid w:val="00605B67"/>
    <w:rsid w:val="006105DF"/>
    <w:rsid w:val="006120E7"/>
    <w:rsid w:val="0061319F"/>
    <w:rsid w:val="00613F13"/>
    <w:rsid w:val="00614035"/>
    <w:rsid w:val="00615A04"/>
    <w:rsid w:val="006235FE"/>
    <w:rsid w:val="0062410C"/>
    <w:rsid w:val="0062441C"/>
    <w:rsid w:val="00627926"/>
    <w:rsid w:val="00627E26"/>
    <w:rsid w:val="0063041D"/>
    <w:rsid w:val="00630FFF"/>
    <w:rsid w:val="006332E8"/>
    <w:rsid w:val="00637314"/>
    <w:rsid w:val="0064306D"/>
    <w:rsid w:val="00643EE9"/>
    <w:rsid w:val="006449DD"/>
    <w:rsid w:val="00650919"/>
    <w:rsid w:val="00652E34"/>
    <w:rsid w:val="00664F72"/>
    <w:rsid w:val="00665B58"/>
    <w:rsid w:val="0066735C"/>
    <w:rsid w:val="006735DA"/>
    <w:rsid w:val="0069269A"/>
    <w:rsid w:val="006A3457"/>
    <w:rsid w:val="006A5BF3"/>
    <w:rsid w:val="006B243B"/>
    <w:rsid w:val="006B5D5A"/>
    <w:rsid w:val="006C08A1"/>
    <w:rsid w:val="006C320A"/>
    <w:rsid w:val="006D2FB4"/>
    <w:rsid w:val="006D3082"/>
    <w:rsid w:val="006E09D8"/>
    <w:rsid w:val="006E1D11"/>
    <w:rsid w:val="006E53DC"/>
    <w:rsid w:val="006E5DED"/>
    <w:rsid w:val="006E6454"/>
    <w:rsid w:val="006E6651"/>
    <w:rsid w:val="00702F9E"/>
    <w:rsid w:val="00705394"/>
    <w:rsid w:val="0070660E"/>
    <w:rsid w:val="00706C5F"/>
    <w:rsid w:val="00707AE8"/>
    <w:rsid w:val="007155B9"/>
    <w:rsid w:val="007157A3"/>
    <w:rsid w:val="00721E2B"/>
    <w:rsid w:val="0073185A"/>
    <w:rsid w:val="007414EE"/>
    <w:rsid w:val="007415E9"/>
    <w:rsid w:val="007428B3"/>
    <w:rsid w:val="00742D96"/>
    <w:rsid w:val="00747BB9"/>
    <w:rsid w:val="007508F5"/>
    <w:rsid w:val="00750F19"/>
    <w:rsid w:val="00755E9E"/>
    <w:rsid w:val="00760A6E"/>
    <w:rsid w:val="00761339"/>
    <w:rsid w:val="0076230E"/>
    <w:rsid w:val="00764840"/>
    <w:rsid w:val="0077204F"/>
    <w:rsid w:val="00772429"/>
    <w:rsid w:val="00774505"/>
    <w:rsid w:val="00775737"/>
    <w:rsid w:val="00777A23"/>
    <w:rsid w:val="00777F2B"/>
    <w:rsid w:val="00780FA3"/>
    <w:rsid w:val="0078152B"/>
    <w:rsid w:val="007825AB"/>
    <w:rsid w:val="00782C82"/>
    <w:rsid w:val="00784D71"/>
    <w:rsid w:val="0078552F"/>
    <w:rsid w:val="00791068"/>
    <w:rsid w:val="0079133E"/>
    <w:rsid w:val="00791671"/>
    <w:rsid w:val="00792C23"/>
    <w:rsid w:val="00794708"/>
    <w:rsid w:val="0079628A"/>
    <w:rsid w:val="00797B19"/>
    <w:rsid w:val="007A6B2D"/>
    <w:rsid w:val="007B3765"/>
    <w:rsid w:val="007B607A"/>
    <w:rsid w:val="007C036A"/>
    <w:rsid w:val="007C254A"/>
    <w:rsid w:val="007D435C"/>
    <w:rsid w:val="007D487B"/>
    <w:rsid w:val="007E2B7B"/>
    <w:rsid w:val="007E34AF"/>
    <w:rsid w:val="007E4262"/>
    <w:rsid w:val="007F53C0"/>
    <w:rsid w:val="007F693E"/>
    <w:rsid w:val="00806FC6"/>
    <w:rsid w:val="00815835"/>
    <w:rsid w:val="00822EA3"/>
    <w:rsid w:val="00823EF0"/>
    <w:rsid w:val="00825676"/>
    <w:rsid w:val="00826543"/>
    <w:rsid w:val="0083401D"/>
    <w:rsid w:val="00841DA2"/>
    <w:rsid w:val="00842F65"/>
    <w:rsid w:val="0085375B"/>
    <w:rsid w:val="00855FEA"/>
    <w:rsid w:val="008614AA"/>
    <w:rsid w:val="00870B77"/>
    <w:rsid w:val="00872FAA"/>
    <w:rsid w:val="00875607"/>
    <w:rsid w:val="008767EB"/>
    <w:rsid w:val="0088035C"/>
    <w:rsid w:val="00883250"/>
    <w:rsid w:val="008845EC"/>
    <w:rsid w:val="00884DDA"/>
    <w:rsid w:val="00890271"/>
    <w:rsid w:val="00890732"/>
    <w:rsid w:val="00894AB1"/>
    <w:rsid w:val="008971D8"/>
    <w:rsid w:val="008A37E7"/>
    <w:rsid w:val="008B32D1"/>
    <w:rsid w:val="008B3A69"/>
    <w:rsid w:val="008C046D"/>
    <w:rsid w:val="008C0A6A"/>
    <w:rsid w:val="008C563C"/>
    <w:rsid w:val="008C588D"/>
    <w:rsid w:val="008C62E1"/>
    <w:rsid w:val="008D354C"/>
    <w:rsid w:val="008D64D6"/>
    <w:rsid w:val="008E0E8D"/>
    <w:rsid w:val="008E3E50"/>
    <w:rsid w:val="008E4AA6"/>
    <w:rsid w:val="008E5362"/>
    <w:rsid w:val="008F0DDA"/>
    <w:rsid w:val="008F2F42"/>
    <w:rsid w:val="008F6F58"/>
    <w:rsid w:val="0090667E"/>
    <w:rsid w:val="00907B6F"/>
    <w:rsid w:val="00910AE7"/>
    <w:rsid w:val="00916A87"/>
    <w:rsid w:val="00921516"/>
    <w:rsid w:val="009229B1"/>
    <w:rsid w:val="00923FFC"/>
    <w:rsid w:val="00924416"/>
    <w:rsid w:val="009252B4"/>
    <w:rsid w:val="00925431"/>
    <w:rsid w:val="00926AB8"/>
    <w:rsid w:val="00930BED"/>
    <w:rsid w:val="00932C7C"/>
    <w:rsid w:val="0093482B"/>
    <w:rsid w:val="00934C6E"/>
    <w:rsid w:val="00942CA5"/>
    <w:rsid w:val="00947D86"/>
    <w:rsid w:val="00947ECB"/>
    <w:rsid w:val="00950DF0"/>
    <w:rsid w:val="00954F4C"/>
    <w:rsid w:val="00965278"/>
    <w:rsid w:val="00966252"/>
    <w:rsid w:val="009675A9"/>
    <w:rsid w:val="00971020"/>
    <w:rsid w:val="00974304"/>
    <w:rsid w:val="009755E9"/>
    <w:rsid w:val="009764DE"/>
    <w:rsid w:val="009841F3"/>
    <w:rsid w:val="00986EDF"/>
    <w:rsid w:val="00987EA9"/>
    <w:rsid w:val="00990685"/>
    <w:rsid w:val="009910B6"/>
    <w:rsid w:val="009971C1"/>
    <w:rsid w:val="009A31FC"/>
    <w:rsid w:val="009A378A"/>
    <w:rsid w:val="009A3FAE"/>
    <w:rsid w:val="009A54B9"/>
    <w:rsid w:val="009A6F6F"/>
    <w:rsid w:val="009B361B"/>
    <w:rsid w:val="009C3050"/>
    <w:rsid w:val="009C5E52"/>
    <w:rsid w:val="009D11D9"/>
    <w:rsid w:val="009D5BD2"/>
    <w:rsid w:val="009E0E69"/>
    <w:rsid w:val="009E49C8"/>
    <w:rsid w:val="009E7411"/>
    <w:rsid w:val="009F453D"/>
    <w:rsid w:val="009F60B4"/>
    <w:rsid w:val="00A00902"/>
    <w:rsid w:val="00A00A38"/>
    <w:rsid w:val="00A03202"/>
    <w:rsid w:val="00A03CA6"/>
    <w:rsid w:val="00A04FE9"/>
    <w:rsid w:val="00A12FAA"/>
    <w:rsid w:val="00A14263"/>
    <w:rsid w:val="00A258BF"/>
    <w:rsid w:val="00A32671"/>
    <w:rsid w:val="00A41152"/>
    <w:rsid w:val="00A41C5D"/>
    <w:rsid w:val="00A46C3C"/>
    <w:rsid w:val="00A47371"/>
    <w:rsid w:val="00A479AF"/>
    <w:rsid w:val="00A55DA5"/>
    <w:rsid w:val="00A615BF"/>
    <w:rsid w:val="00A64EF0"/>
    <w:rsid w:val="00A66671"/>
    <w:rsid w:val="00A6715C"/>
    <w:rsid w:val="00A714ED"/>
    <w:rsid w:val="00A7191A"/>
    <w:rsid w:val="00A75ADF"/>
    <w:rsid w:val="00A77295"/>
    <w:rsid w:val="00A77363"/>
    <w:rsid w:val="00A80FE8"/>
    <w:rsid w:val="00A91170"/>
    <w:rsid w:val="00A9336F"/>
    <w:rsid w:val="00A93A7B"/>
    <w:rsid w:val="00AA034B"/>
    <w:rsid w:val="00AA0E6F"/>
    <w:rsid w:val="00AA147E"/>
    <w:rsid w:val="00AA2AA4"/>
    <w:rsid w:val="00AB0C88"/>
    <w:rsid w:val="00AB282D"/>
    <w:rsid w:val="00AC17F6"/>
    <w:rsid w:val="00AC3CCF"/>
    <w:rsid w:val="00AC56B3"/>
    <w:rsid w:val="00AD0234"/>
    <w:rsid w:val="00AD63A4"/>
    <w:rsid w:val="00AD7BC0"/>
    <w:rsid w:val="00AD7D79"/>
    <w:rsid w:val="00AE3CD3"/>
    <w:rsid w:val="00AF141C"/>
    <w:rsid w:val="00AF611E"/>
    <w:rsid w:val="00B01969"/>
    <w:rsid w:val="00B02493"/>
    <w:rsid w:val="00B0455E"/>
    <w:rsid w:val="00B058AA"/>
    <w:rsid w:val="00B11D45"/>
    <w:rsid w:val="00B22960"/>
    <w:rsid w:val="00B35B33"/>
    <w:rsid w:val="00B3607C"/>
    <w:rsid w:val="00B40BCF"/>
    <w:rsid w:val="00B423BC"/>
    <w:rsid w:val="00B44612"/>
    <w:rsid w:val="00B45A1E"/>
    <w:rsid w:val="00B465B6"/>
    <w:rsid w:val="00B4729B"/>
    <w:rsid w:val="00B545C7"/>
    <w:rsid w:val="00B55260"/>
    <w:rsid w:val="00B55E72"/>
    <w:rsid w:val="00B563E2"/>
    <w:rsid w:val="00B60BB7"/>
    <w:rsid w:val="00B74309"/>
    <w:rsid w:val="00B76A71"/>
    <w:rsid w:val="00B775D5"/>
    <w:rsid w:val="00B77976"/>
    <w:rsid w:val="00B806D2"/>
    <w:rsid w:val="00B82CF6"/>
    <w:rsid w:val="00B83942"/>
    <w:rsid w:val="00B93135"/>
    <w:rsid w:val="00B943E6"/>
    <w:rsid w:val="00B95352"/>
    <w:rsid w:val="00BA06AA"/>
    <w:rsid w:val="00BA2530"/>
    <w:rsid w:val="00BA5ADC"/>
    <w:rsid w:val="00BA67FA"/>
    <w:rsid w:val="00BB3A5A"/>
    <w:rsid w:val="00BB7256"/>
    <w:rsid w:val="00BC1CA1"/>
    <w:rsid w:val="00BC3343"/>
    <w:rsid w:val="00BC48D1"/>
    <w:rsid w:val="00BC60B6"/>
    <w:rsid w:val="00BD1F48"/>
    <w:rsid w:val="00BD29A0"/>
    <w:rsid w:val="00BE20E7"/>
    <w:rsid w:val="00BE2381"/>
    <w:rsid w:val="00BE3776"/>
    <w:rsid w:val="00BE614B"/>
    <w:rsid w:val="00C01951"/>
    <w:rsid w:val="00C03DC5"/>
    <w:rsid w:val="00C074FA"/>
    <w:rsid w:val="00C07DC0"/>
    <w:rsid w:val="00C11388"/>
    <w:rsid w:val="00C20ADB"/>
    <w:rsid w:val="00C212D6"/>
    <w:rsid w:val="00C22131"/>
    <w:rsid w:val="00C2488C"/>
    <w:rsid w:val="00C31049"/>
    <w:rsid w:val="00C37B58"/>
    <w:rsid w:val="00C40015"/>
    <w:rsid w:val="00C405FD"/>
    <w:rsid w:val="00C51FA2"/>
    <w:rsid w:val="00C52739"/>
    <w:rsid w:val="00C57B5E"/>
    <w:rsid w:val="00C66667"/>
    <w:rsid w:val="00C71AD4"/>
    <w:rsid w:val="00C72233"/>
    <w:rsid w:val="00C73FA1"/>
    <w:rsid w:val="00C7493F"/>
    <w:rsid w:val="00C75D47"/>
    <w:rsid w:val="00C77716"/>
    <w:rsid w:val="00C837DD"/>
    <w:rsid w:val="00C838CD"/>
    <w:rsid w:val="00C855B3"/>
    <w:rsid w:val="00C87E24"/>
    <w:rsid w:val="00C9046F"/>
    <w:rsid w:val="00CA1EF4"/>
    <w:rsid w:val="00CA4BB9"/>
    <w:rsid w:val="00CA6DBC"/>
    <w:rsid w:val="00CB3586"/>
    <w:rsid w:val="00CC19B3"/>
    <w:rsid w:val="00CC4B45"/>
    <w:rsid w:val="00CC5028"/>
    <w:rsid w:val="00CC5D99"/>
    <w:rsid w:val="00CC6DC0"/>
    <w:rsid w:val="00CC70DB"/>
    <w:rsid w:val="00CD0C82"/>
    <w:rsid w:val="00CD1A58"/>
    <w:rsid w:val="00CD7A7C"/>
    <w:rsid w:val="00CE16B5"/>
    <w:rsid w:val="00CE2CA5"/>
    <w:rsid w:val="00CE6630"/>
    <w:rsid w:val="00D00C0F"/>
    <w:rsid w:val="00D03CFD"/>
    <w:rsid w:val="00D137BB"/>
    <w:rsid w:val="00D1388F"/>
    <w:rsid w:val="00D13D0A"/>
    <w:rsid w:val="00D2261F"/>
    <w:rsid w:val="00D2340C"/>
    <w:rsid w:val="00D306DA"/>
    <w:rsid w:val="00D40381"/>
    <w:rsid w:val="00D4214A"/>
    <w:rsid w:val="00D42FA8"/>
    <w:rsid w:val="00D44762"/>
    <w:rsid w:val="00D477EE"/>
    <w:rsid w:val="00D51575"/>
    <w:rsid w:val="00D52592"/>
    <w:rsid w:val="00D533CE"/>
    <w:rsid w:val="00D56287"/>
    <w:rsid w:val="00D705BC"/>
    <w:rsid w:val="00D714CA"/>
    <w:rsid w:val="00D7157C"/>
    <w:rsid w:val="00D75352"/>
    <w:rsid w:val="00D82966"/>
    <w:rsid w:val="00D85C35"/>
    <w:rsid w:val="00D94984"/>
    <w:rsid w:val="00DA0726"/>
    <w:rsid w:val="00DA1427"/>
    <w:rsid w:val="00DA6493"/>
    <w:rsid w:val="00DB1078"/>
    <w:rsid w:val="00DB3A52"/>
    <w:rsid w:val="00DC3A41"/>
    <w:rsid w:val="00DC519E"/>
    <w:rsid w:val="00DC7645"/>
    <w:rsid w:val="00DD372B"/>
    <w:rsid w:val="00DD37DA"/>
    <w:rsid w:val="00DD60B3"/>
    <w:rsid w:val="00DE1F8D"/>
    <w:rsid w:val="00DE472E"/>
    <w:rsid w:val="00DE7835"/>
    <w:rsid w:val="00DE7E09"/>
    <w:rsid w:val="00DF088D"/>
    <w:rsid w:val="00DF335B"/>
    <w:rsid w:val="00E002A9"/>
    <w:rsid w:val="00E0640C"/>
    <w:rsid w:val="00E16E11"/>
    <w:rsid w:val="00E2097D"/>
    <w:rsid w:val="00E20C6E"/>
    <w:rsid w:val="00E20EE0"/>
    <w:rsid w:val="00E21788"/>
    <w:rsid w:val="00E222F4"/>
    <w:rsid w:val="00E22BCF"/>
    <w:rsid w:val="00E2528D"/>
    <w:rsid w:val="00E27012"/>
    <w:rsid w:val="00E30B4F"/>
    <w:rsid w:val="00E33748"/>
    <w:rsid w:val="00E403CE"/>
    <w:rsid w:val="00E41B59"/>
    <w:rsid w:val="00E612ED"/>
    <w:rsid w:val="00E64C09"/>
    <w:rsid w:val="00E64C91"/>
    <w:rsid w:val="00E67C6B"/>
    <w:rsid w:val="00E67EAE"/>
    <w:rsid w:val="00E70010"/>
    <w:rsid w:val="00E726AC"/>
    <w:rsid w:val="00E80E83"/>
    <w:rsid w:val="00E8243C"/>
    <w:rsid w:val="00E833D6"/>
    <w:rsid w:val="00E85E23"/>
    <w:rsid w:val="00E935FD"/>
    <w:rsid w:val="00E95913"/>
    <w:rsid w:val="00E959FF"/>
    <w:rsid w:val="00EA0A5E"/>
    <w:rsid w:val="00EA7342"/>
    <w:rsid w:val="00EB3A88"/>
    <w:rsid w:val="00EB3AD9"/>
    <w:rsid w:val="00EB3D66"/>
    <w:rsid w:val="00EB5DBB"/>
    <w:rsid w:val="00EC16AE"/>
    <w:rsid w:val="00EC45A6"/>
    <w:rsid w:val="00EC5F2B"/>
    <w:rsid w:val="00EC683D"/>
    <w:rsid w:val="00ED4493"/>
    <w:rsid w:val="00ED5A69"/>
    <w:rsid w:val="00ED66F6"/>
    <w:rsid w:val="00ED7C92"/>
    <w:rsid w:val="00EE3B1F"/>
    <w:rsid w:val="00EE5099"/>
    <w:rsid w:val="00EE6E11"/>
    <w:rsid w:val="00EE7054"/>
    <w:rsid w:val="00EF10AA"/>
    <w:rsid w:val="00EF50A0"/>
    <w:rsid w:val="00F13FDB"/>
    <w:rsid w:val="00F15260"/>
    <w:rsid w:val="00F16808"/>
    <w:rsid w:val="00F211D8"/>
    <w:rsid w:val="00F2393D"/>
    <w:rsid w:val="00F333B7"/>
    <w:rsid w:val="00F33A0D"/>
    <w:rsid w:val="00F4572E"/>
    <w:rsid w:val="00F52687"/>
    <w:rsid w:val="00F618EF"/>
    <w:rsid w:val="00F62CB6"/>
    <w:rsid w:val="00F62F84"/>
    <w:rsid w:val="00F639A3"/>
    <w:rsid w:val="00F63D86"/>
    <w:rsid w:val="00F7430E"/>
    <w:rsid w:val="00F835BE"/>
    <w:rsid w:val="00F920C7"/>
    <w:rsid w:val="00F95CB3"/>
    <w:rsid w:val="00F96728"/>
    <w:rsid w:val="00F977C2"/>
    <w:rsid w:val="00FA1157"/>
    <w:rsid w:val="00FA39F1"/>
    <w:rsid w:val="00FA4EB1"/>
    <w:rsid w:val="00FB4F38"/>
    <w:rsid w:val="00FB5472"/>
    <w:rsid w:val="00FC3C5B"/>
    <w:rsid w:val="00FC6C2F"/>
    <w:rsid w:val="00FD2D2B"/>
    <w:rsid w:val="00FD3801"/>
    <w:rsid w:val="00FE5836"/>
    <w:rsid w:val="00FE5A05"/>
    <w:rsid w:val="00FE66BE"/>
    <w:rsid w:val="00FE7D3D"/>
    <w:rsid w:val="00FF7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AE430F-48F4-43AB-9C71-E3F388F4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309"/>
    <w:rPr>
      <w:sz w:val="24"/>
      <w:szCs w:val="24"/>
    </w:rPr>
  </w:style>
  <w:style w:type="paragraph" w:styleId="1">
    <w:name w:val="heading 1"/>
    <w:basedOn w:val="a"/>
    <w:next w:val="a"/>
    <w:link w:val="10"/>
    <w:qFormat/>
    <w:rsid w:val="00F1680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qFormat/>
    <w:rsid w:val="00443309"/>
    <w:pPr>
      <w:keepNext/>
      <w:spacing w:before="240" w:after="60"/>
      <w:outlineLvl w:val="2"/>
    </w:pPr>
    <w:rPr>
      <w:rFonts w:ascii="Arial" w:hAnsi="Arial" w:cs="Arial"/>
      <w:b/>
      <w:bCs/>
      <w:sz w:val="26"/>
      <w:szCs w:val="26"/>
    </w:rPr>
  </w:style>
  <w:style w:type="paragraph" w:styleId="7">
    <w:name w:val="heading 7"/>
    <w:basedOn w:val="a"/>
    <w:next w:val="a"/>
    <w:qFormat/>
    <w:rsid w:val="00443309"/>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443309"/>
    <w:pPr>
      <w:ind w:left="2880" w:hanging="2880"/>
      <w:jc w:val="center"/>
    </w:pPr>
    <w:rPr>
      <w:b/>
      <w:szCs w:val="20"/>
    </w:rPr>
  </w:style>
  <w:style w:type="paragraph" w:customStyle="1" w:styleId="21">
    <w:name w:val="Основной текст 21"/>
    <w:basedOn w:val="a"/>
    <w:rsid w:val="00CC4B45"/>
    <w:pPr>
      <w:jc w:val="both"/>
    </w:pPr>
    <w:rPr>
      <w:sz w:val="28"/>
      <w:szCs w:val="20"/>
    </w:rPr>
  </w:style>
  <w:style w:type="paragraph" w:styleId="a4">
    <w:name w:val="Balloon Text"/>
    <w:basedOn w:val="a"/>
    <w:semiHidden/>
    <w:rsid w:val="00471E6C"/>
    <w:rPr>
      <w:rFonts w:ascii="Tahoma" w:hAnsi="Tahoma" w:cs="Tahoma"/>
      <w:sz w:val="16"/>
      <w:szCs w:val="16"/>
    </w:rPr>
  </w:style>
  <w:style w:type="paragraph" w:styleId="a5">
    <w:name w:val="Body Text Indent"/>
    <w:basedOn w:val="a"/>
    <w:link w:val="a6"/>
    <w:rsid w:val="003B59A8"/>
    <w:pPr>
      <w:ind w:left="708"/>
    </w:pPr>
    <w:rPr>
      <w:rFonts w:ascii="Calibri" w:eastAsia="Calibri" w:hAnsi="Calibri"/>
    </w:rPr>
  </w:style>
  <w:style w:type="character" w:customStyle="1" w:styleId="a6">
    <w:name w:val="Основной текст с отступом Знак"/>
    <w:basedOn w:val="a0"/>
    <w:link w:val="a5"/>
    <w:rsid w:val="003B59A8"/>
    <w:rPr>
      <w:rFonts w:ascii="Calibri" w:eastAsia="Calibri" w:hAnsi="Calibri"/>
      <w:sz w:val="24"/>
      <w:szCs w:val="24"/>
    </w:rPr>
  </w:style>
  <w:style w:type="paragraph" w:styleId="a7">
    <w:name w:val="List Paragraph"/>
    <w:basedOn w:val="a"/>
    <w:uiPriority w:val="34"/>
    <w:qFormat/>
    <w:rsid w:val="00C07DC0"/>
    <w:pPr>
      <w:ind w:left="720"/>
      <w:contextualSpacing/>
    </w:pPr>
  </w:style>
  <w:style w:type="paragraph" w:styleId="a8">
    <w:name w:val="Body Text"/>
    <w:basedOn w:val="a"/>
    <w:link w:val="a9"/>
    <w:rsid w:val="00447285"/>
    <w:pPr>
      <w:spacing w:after="120"/>
    </w:pPr>
  </w:style>
  <w:style w:type="character" w:customStyle="1" w:styleId="a9">
    <w:name w:val="Основной текст Знак"/>
    <w:basedOn w:val="a0"/>
    <w:link w:val="a8"/>
    <w:rsid w:val="00447285"/>
    <w:rPr>
      <w:sz w:val="24"/>
      <w:szCs w:val="24"/>
    </w:rPr>
  </w:style>
  <w:style w:type="character" w:customStyle="1" w:styleId="2">
    <w:name w:val="Основной текст (2)_"/>
    <w:basedOn w:val="a0"/>
    <w:link w:val="20"/>
    <w:uiPriority w:val="99"/>
    <w:locked/>
    <w:rsid w:val="00447285"/>
    <w:rPr>
      <w:sz w:val="21"/>
      <w:szCs w:val="21"/>
      <w:shd w:val="clear" w:color="auto" w:fill="FFFFFF"/>
    </w:rPr>
  </w:style>
  <w:style w:type="character" w:customStyle="1" w:styleId="11">
    <w:name w:val="Заголовок №1_"/>
    <w:basedOn w:val="a0"/>
    <w:link w:val="12"/>
    <w:uiPriority w:val="99"/>
    <w:locked/>
    <w:rsid w:val="00447285"/>
    <w:rPr>
      <w:sz w:val="26"/>
      <w:szCs w:val="26"/>
      <w:shd w:val="clear" w:color="auto" w:fill="FFFFFF"/>
    </w:rPr>
  </w:style>
  <w:style w:type="paragraph" w:customStyle="1" w:styleId="20">
    <w:name w:val="Основной текст (2)"/>
    <w:basedOn w:val="a"/>
    <w:link w:val="2"/>
    <w:uiPriority w:val="99"/>
    <w:rsid w:val="00447285"/>
    <w:pPr>
      <w:shd w:val="clear" w:color="auto" w:fill="FFFFFF"/>
      <w:spacing w:after="720" w:line="283" w:lineRule="exact"/>
      <w:jc w:val="right"/>
    </w:pPr>
    <w:rPr>
      <w:sz w:val="21"/>
      <w:szCs w:val="21"/>
    </w:rPr>
  </w:style>
  <w:style w:type="paragraph" w:customStyle="1" w:styleId="12">
    <w:name w:val="Заголовок №1"/>
    <w:basedOn w:val="a"/>
    <w:link w:val="11"/>
    <w:uiPriority w:val="99"/>
    <w:rsid w:val="00447285"/>
    <w:pPr>
      <w:shd w:val="clear" w:color="auto" w:fill="FFFFFF"/>
      <w:spacing w:before="60" w:after="420" w:line="240" w:lineRule="atLeast"/>
      <w:outlineLvl w:val="0"/>
    </w:pPr>
    <w:rPr>
      <w:sz w:val="26"/>
      <w:szCs w:val="26"/>
    </w:rPr>
  </w:style>
  <w:style w:type="table" w:styleId="aa">
    <w:name w:val="Table Grid"/>
    <w:basedOn w:val="a1"/>
    <w:uiPriority w:val="59"/>
    <w:rsid w:val="00447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Основной текст2"/>
    <w:basedOn w:val="a"/>
    <w:link w:val="ab"/>
    <w:rsid w:val="00447285"/>
    <w:pPr>
      <w:snapToGrid w:val="0"/>
      <w:jc w:val="both"/>
    </w:pPr>
    <w:rPr>
      <w:rFonts w:ascii="a_Timer" w:hAnsi="a_Timer"/>
      <w:sz w:val="28"/>
      <w:szCs w:val="20"/>
    </w:rPr>
  </w:style>
  <w:style w:type="character" w:customStyle="1" w:styleId="ab">
    <w:name w:val="Основной текст_"/>
    <w:basedOn w:val="a0"/>
    <w:link w:val="22"/>
    <w:rsid w:val="00447285"/>
    <w:rPr>
      <w:rFonts w:ascii="a_Timer" w:hAnsi="a_Timer"/>
      <w:sz w:val="28"/>
    </w:rPr>
  </w:style>
  <w:style w:type="paragraph" w:customStyle="1" w:styleId="ConsPlusNormal">
    <w:name w:val="ConsPlusNormal"/>
    <w:rsid w:val="006105DF"/>
    <w:pPr>
      <w:widowControl w:val="0"/>
      <w:autoSpaceDE w:val="0"/>
      <w:autoSpaceDN w:val="0"/>
    </w:pPr>
    <w:rPr>
      <w:rFonts w:ascii="Calibri" w:eastAsiaTheme="minorEastAsia" w:hAnsi="Calibri" w:cs="Calibri"/>
      <w:sz w:val="22"/>
      <w:szCs w:val="22"/>
    </w:rPr>
  </w:style>
  <w:style w:type="character" w:customStyle="1" w:styleId="10">
    <w:name w:val="Заголовок 1 Знак"/>
    <w:basedOn w:val="a0"/>
    <w:link w:val="1"/>
    <w:rsid w:val="00F1680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897724">
      <w:bodyDiv w:val="1"/>
      <w:marLeft w:val="0"/>
      <w:marRight w:val="0"/>
      <w:marTop w:val="0"/>
      <w:marBottom w:val="0"/>
      <w:divBdr>
        <w:top w:val="none" w:sz="0" w:space="0" w:color="auto"/>
        <w:left w:val="none" w:sz="0" w:space="0" w:color="auto"/>
        <w:bottom w:val="none" w:sz="0" w:space="0" w:color="auto"/>
        <w:right w:val="none" w:sz="0" w:space="0" w:color="auto"/>
      </w:divBdr>
    </w:div>
    <w:div w:id="924722799">
      <w:bodyDiv w:val="1"/>
      <w:marLeft w:val="0"/>
      <w:marRight w:val="0"/>
      <w:marTop w:val="0"/>
      <w:marBottom w:val="0"/>
      <w:divBdr>
        <w:top w:val="none" w:sz="0" w:space="0" w:color="auto"/>
        <w:left w:val="none" w:sz="0" w:space="0" w:color="auto"/>
        <w:bottom w:val="none" w:sz="0" w:space="0" w:color="auto"/>
        <w:right w:val="none" w:sz="0" w:space="0" w:color="auto"/>
      </w:divBdr>
    </w:div>
    <w:div w:id="1362853379">
      <w:bodyDiv w:val="1"/>
      <w:marLeft w:val="0"/>
      <w:marRight w:val="0"/>
      <w:marTop w:val="0"/>
      <w:marBottom w:val="0"/>
      <w:divBdr>
        <w:top w:val="none" w:sz="0" w:space="0" w:color="auto"/>
        <w:left w:val="none" w:sz="0" w:space="0" w:color="auto"/>
        <w:bottom w:val="none" w:sz="0" w:space="0" w:color="auto"/>
        <w:right w:val="none" w:sz="0" w:space="0" w:color="auto"/>
      </w:divBdr>
    </w:div>
    <w:div w:id="1890993399">
      <w:bodyDiv w:val="1"/>
      <w:marLeft w:val="0"/>
      <w:marRight w:val="0"/>
      <w:marTop w:val="0"/>
      <w:marBottom w:val="0"/>
      <w:divBdr>
        <w:top w:val="none" w:sz="0" w:space="0" w:color="auto"/>
        <w:left w:val="none" w:sz="0" w:space="0" w:color="auto"/>
        <w:bottom w:val="none" w:sz="0" w:space="0" w:color="auto"/>
        <w:right w:val="none" w:sz="0" w:space="0" w:color="auto"/>
      </w:divBdr>
    </w:div>
    <w:div w:id="2042978212">
      <w:bodyDiv w:val="1"/>
      <w:marLeft w:val="0"/>
      <w:marRight w:val="0"/>
      <w:marTop w:val="0"/>
      <w:marBottom w:val="0"/>
      <w:divBdr>
        <w:top w:val="none" w:sz="0" w:space="0" w:color="auto"/>
        <w:left w:val="none" w:sz="0" w:space="0" w:color="auto"/>
        <w:bottom w:val="none" w:sz="0" w:space="0" w:color="auto"/>
        <w:right w:val="none" w:sz="0" w:space="0" w:color="auto"/>
      </w:divBdr>
    </w:div>
    <w:div w:id="210253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EF266A5657F349CC0C9713A4D8B173ECCCED14EA520BA98DB88DCDA0A2447B6325DC61C2F537C0EA03174B7Dm0C3G" TargetMode="External"/><Relationship Id="rId3" Type="http://schemas.openxmlformats.org/officeDocument/2006/relationships/settings" Target="settings.xml"/><Relationship Id="rId7" Type="http://schemas.openxmlformats.org/officeDocument/2006/relationships/hyperlink" Target="consultantplus://offline/ref=70EF266A5657F349CC0C9713A4D8B173ECC4EA15E30C5CABDCED83C8A8F21E6B676C8B6CDEF42BDFEA1D17m4C9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0EF266A5657F349CC0C9713A4D8B173EFCDEE15E85F0BA98DB88DCDA0A2447B6325DC61C2F537C0EA03174B7Dm0C3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consultantplus://offline/ref=70EF266A5657F349CC0C9713A4D8B173ECC4EA15E30C5CABDCED83C8A8F21E6B676C8B6CDEF42BDFEA1D17m4C9G" TargetMode="External"/><Relationship Id="rId4" Type="http://schemas.openxmlformats.org/officeDocument/2006/relationships/webSettings" Target="webSettings.xml"/><Relationship Id="rId9" Type="http://schemas.openxmlformats.org/officeDocument/2006/relationships/hyperlink" Target="consultantplus://offline/ref=70EF266A5657F349CC0C9713A4D8B173ECCCED15EE530BA98DB88DCDA0A2447B6325DC61C2F537C0EA03174B7Dm0C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2367</Words>
  <Characters>13497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Куко Таскиря Рафильевна</dc:creator>
  <cp:keywords/>
  <cp:lastModifiedBy>Любецкая Анна Владимировна</cp:lastModifiedBy>
  <cp:revision>2</cp:revision>
  <cp:lastPrinted>2022-12-21T07:05:00Z</cp:lastPrinted>
  <dcterms:created xsi:type="dcterms:W3CDTF">2023-01-24T07:07:00Z</dcterms:created>
  <dcterms:modified xsi:type="dcterms:W3CDTF">2023-01-24T07:07:00Z</dcterms:modified>
</cp:coreProperties>
</file>